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before="24" w:beforeLines="10" w:after="24" w:afterLines="10" w:line="360" w:lineRule="auto"/>
        <w:jc w:val="both"/>
        <w:rPr>
          <w:rFonts w:hint="eastAsia" w:ascii="方正小标宋简体" w:hAnsi="方正小标宋简体" w:eastAsia="方正小标宋简体" w:cs="方正小标宋简体"/>
          <w:b w:val="0"/>
          <w:w w:val="105"/>
          <w:sz w:val="36"/>
          <w:szCs w:val="36"/>
          <w:u w:val="none"/>
          <w:lang w:eastAsia="zh-CN"/>
        </w:rPr>
      </w:pPr>
      <w:r>
        <w:rPr>
          <w:rFonts w:hint="eastAsia" w:ascii="黑体" w:hAnsi="楷体" w:eastAsia="黑体"/>
          <w:b w:val="0"/>
          <w:sz w:val="32"/>
          <w:szCs w:val="32"/>
          <w:u w:val="none"/>
          <w:lang w:eastAsia="zh-CN"/>
        </w:rPr>
        <w:t>附件</w:t>
      </w:r>
      <w:r>
        <w:rPr>
          <w:rFonts w:hint="eastAsia" w:ascii="黑体" w:hAnsi="楷体" w:eastAsia="黑体"/>
          <w:b w:val="0"/>
          <w:sz w:val="32"/>
          <w:szCs w:val="32"/>
          <w:u w:val="none"/>
          <w:lang w:val="en-US" w:eastAsia="zh-CN"/>
        </w:rPr>
        <w:t>5</w:t>
      </w:r>
    </w:p>
    <w:p>
      <w:pPr>
        <w:pStyle w:val="4"/>
        <w:adjustRightInd w:val="0"/>
        <w:snapToGrid w:val="0"/>
        <w:spacing w:before="24" w:beforeLines="10" w:after="24" w:afterLines="10" w:line="360" w:lineRule="auto"/>
        <w:jc w:val="center"/>
        <w:rPr>
          <w:rFonts w:ascii="方正小标宋简体" w:hAnsi="方正小标宋简体" w:eastAsia="方正小标宋简体" w:cs="方正小标宋简体"/>
          <w:b w:val="0"/>
          <w:w w:val="105"/>
          <w:sz w:val="36"/>
          <w:szCs w:val="36"/>
          <w:u w:val="none"/>
          <w:lang w:eastAsia="zh-CN"/>
        </w:rPr>
      </w:pPr>
      <w:r>
        <w:rPr>
          <w:rFonts w:hint="eastAsia" w:ascii="方正小标宋简体" w:hAnsi="方正小标宋简体" w:eastAsia="方正小标宋简体" w:cs="方正小标宋简体"/>
          <w:b w:val="0"/>
          <w:w w:val="105"/>
          <w:sz w:val="36"/>
          <w:szCs w:val="36"/>
          <w:u w:val="none"/>
          <w:lang w:eastAsia="zh-CN"/>
        </w:rPr>
        <w:t>贵州省2022年职业院校教师素质提高计划培训项目</w:t>
      </w:r>
    </w:p>
    <w:p>
      <w:pPr>
        <w:pStyle w:val="4"/>
        <w:adjustRightInd w:val="0"/>
        <w:snapToGrid w:val="0"/>
        <w:spacing w:before="24" w:beforeLines="10" w:after="24" w:afterLines="10" w:line="360" w:lineRule="auto"/>
        <w:jc w:val="center"/>
        <w:rPr>
          <w:rFonts w:ascii="宋体" w:hAnsi="宋体" w:cs="宋体"/>
          <w:color w:val="000000"/>
          <w:sz w:val="32"/>
          <w:szCs w:val="32"/>
        </w:rPr>
      </w:pPr>
      <w:r>
        <w:rPr>
          <w:rFonts w:hint="eastAsia" w:ascii="方正小标宋简体" w:hAnsi="方正小标宋简体" w:eastAsia="方正小标宋简体" w:cs="方正小标宋简体"/>
          <w:bCs/>
          <w:sz w:val="60"/>
          <w:szCs w:val="60"/>
          <w:u w:val="none"/>
          <w:lang w:eastAsia="zh-CN"/>
        </w:rPr>
        <w:t>合  同  书</w:t>
      </w:r>
    </w:p>
    <w:p>
      <w:pPr>
        <w:spacing w:line="400" w:lineRule="exact"/>
        <w:ind w:firstLine="562" w:firstLineChars="200"/>
        <w:rPr>
          <w:rFonts w:hint="eastAsia" w:ascii="仿宋" w:hAnsi="仿宋" w:eastAsia="仿宋" w:cs="仿宋_GB2312"/>
          <w:b/>
          <w:bCs/>
          <w:sz w:val="28"/>
          <w:szCs w:val="28"/>
        </w:rPr>
      </w:pPr>
    </w:p>
    <w:p>
      <w:pPr>
        <w:spacing w:line="400" w:lineRule="exact"/>
        <w:ind w:firstLine="562" w:firstLineChars="200"/>
        <w:rPr>
          <w:rFonts w:ascii="仿宋" w:hAnsi="仿宋" w:eastAsia="仿宋" w:cs="仿宋_GB2312"/>
          <w:b/>
          <w:bCs/>
          <w:sz w:val="28"/>
          <w:szCs w:val="28"/>
          <w:highlight w:val="none"/>
        </w:rPr>
      </w:pPr>
      <w:r>
        <w:rPr>
          <w:rFonts w:hint="eastAsia" w:ascii="仿宋" w:hAnsi="仿宋" w:eastAsia="仿宋" w:cs="仿宋_GB2312"/>
          <w:b/>
          <w:bCs/>
          <w:sz w:val="28"/>
          <w:szCs w:val="28"/>
          <w:highlight w:val="none"/>
        </w:rPr>
        <w:t xml:space="preserve">甲    方：贵州省教育厅 </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法人或授权代表：</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住 所 地：贵阳市观山湖区金朱东路162号</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联系电话：0851-85280302</w:t>
      </w:r>
    </w:p>
    <w:p>
      <w:pPr>
        <w:spacing w:line="400" w:lineRule="exact"/>
        <w:ind w:firstLine="562" w:firstLineChars="200"/>
        <w:rPr>
          <w:rFonts w:hint="eastAsia" w:ascii="仿宋" w:hAnsi="仿宋" w:eastAsia="仿宋" w:cs="仿宋_GB2312"/>
          <w:b/>
          <w:bCs/>
          <w:sz w:val="28"/>
          <w:szCs w:val="28"/>
          <w:highlight w:val="none"/>
        </w:rPr>
      </w:pPr>
    </w:p>
    <w:p>
      <w:pPr>
        <w:spacing w:line="400" w:lineRule="exact"/>
        <w:ind w:firstLine="562" w:firstLineChars="200"/>
        <w:rPr>
          <w:rFonts w:ascii="仿宋" w:hAnsi="仿宋" w:eastAsia="仿宋" w:cs="仿宋_GB2312"/>
          <w:sz w:val="28"/>
          <w:szCs w:val="28"/>
          <w:highlight w:val="none"/>
        </w:rPr>
      </w:pPr>
      <w:r>
        <w:rPr>
          <w:rFonts w:hint="eastAsia" w:ascii="仿宋" w:hAnsi="仿宋" w:eastAsia="仿宋" w:cs="仿宋_GB2312"/>
          <w:b/>
          <w:bCs/>
          <w:sz w:val="28"/>
          <w:szCs w:val="28"/>
          <w:highlight w:val="none"/>
        </w:rPr>
        <w:t>乙    方：</w:t>
      </w:r>
      <w:r>
        <w:rPr>
          <w:rFonts w:hint="eastAsia" w:ascii="仿宋" w:hAnsi="仿宋" w:eastAsia="仿宋" w:cs="仿宋_GB2312"/>
          <w:b/>
          <w:bCs/>
          <w:sz w:val="28"/>
          <w:szCs w:val="28"/>
          <w:highlight w:val="none"/>
          <w:u w:val="single"/>
          <w:lang w:val="en-US" w:eastAsia="zh-CN"/>
        </w:rPr>
        <w:t xml:space="preserve">                                    </w:t>
      </w:r>
      <w:r>
        <w:rPr>
          <w:rFonts w:ascii="仿宋" w:hAnsi="仿宋" w:eastAsia="仿宋" w:cs="仿宋_GB2312"/>
          <w:sz w:val="28"/>
          <w:szCs w:val="28"/>
          <w:highlight w:val="none"/>
        </w:rPr>
        <w:t xml:space="preserve"> </w:t>
      </w:r>
    </w:p>
    <w:p>
      <w:pPr>
        <w:spacing w:line="400" w:lineRule="exact"/>
        <w:ind w:firstLine="560" w:firstLineChars="200"/>
        <w:rPr>
          <w:rFonts w:hint="default" w:ascii="仿宋" w:hAnsi="仿宋" w:eastAsia="仿宋" w:cs="仿宋_GB2312"/>
          <w:sz w:val="28"/>
          <w:szCs w:val="28"/>
          <w:highlight w:val="none"/>
          <w:lang w:val="en-US" w:eastAsia="zh-CN"/>
        </w:rPr>
      </w:pPr>
      <w:r>
        <w:rPr>
          <w:rFonts w:hint="eastAsia" w:ascii="仿宋" w:hAnsi="仿宋" w:eastAsia="仿宋" w:cs="仿宋_GB2312"/>
          <w:sz w:val="28"/>
          <w:szCs w:val="28"/>
          <w:highlight w:val="none"/>
        </w:rPr>
        <w:t>法人或授权代表：</w:t>
      </w:r>
      <w:r>
        <w:rPr>
          <w:rFonts w:hint="eastAsia" w:ascii="仿宋" w:hAnsi="仿宋" w:eastAsia="仿宋" w:cs="仿宋_GB2312"/>
          <w:sz w:val="28"/>
          <w:szCs w:val="28"/>
          <w:highlight w:val="none"/>
          <w:u w:val="single"/>
          <w:lang w:val="en-US" w:eastAsia="zh-CN"/>
        </w:rPr>
        <w:t xml:space="preserve">                              </w:t>
      </w:r>
    </w:p>
    <w:p>
      <w:pPr>
        <w:spacing w:line="400" w:lineRule="exact"/>
        <w:ind w:firstLine="560" w:firstLineChars="200"/>
        <w:rPr>
          <w:rFonts w:hint="default" w:ascii="仿宋" w:hAnsi="仿宋" w:eastAsia="仿宋" w:cs="仿宋_GB2312"/>
          <w:sz w:val="28"/>
          <w:szCs w:val="28"/>
          <w:highlight w:val="none"/>
          <w:lang w:val="en-US" w:eastAsia="zh-CN"/>
        </w:rPr>
      </w:pPr>
      <w:r>
        <w:rPr>
          <w:rFonts w:hint="eastAsia" w:ascii="仿宋" w:hAnsi="仿宋" w:eastAsia="仿宋" w:cs="仿宋_GB2312"/>
          <w:sz w:val="28"/>
          <w:szCs w:val="28"/>
          <w:highlight w:val="none"/>
        </w:rPr>
        <w:t>住 所 地：</w:t>
      </w:r>
      <w:r>
        <w:rPr>
          <w:rFonts w:hint="eastAsia" w:ascii="仿宋" w:hAnsi="仿宋" w:eastAsia="仿宋" w:cs="仿宋_GB2312"/>
          <w:sz w:val="28"/>
          <w:szCs w:val="28"/>
          <w:highlight w:val="none"/>
          <w:u w:val="single"/>
          <w:lang w:val="en-US" w:eastAsia="zh-CN"/>
        </w:rPr>
        <w:t xml:space="preserve">                                    </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联系电话：</w:t>
      </w:r>
      <w:r>
        <w:rPr>
          <w:rFonts w:hint="eastAsia" w:ascii="仿宋" w:hAnsi="仿宋" w:eastAsia="仿宋" w:cs="仿宋_GB2312"/>
          <w:sz w:val="28"/>
          <w:szCs w:val="28"/>
          <w:highlight w:val="none"/>
          <w:u w:val="single"/>
          <w:lang w:val="en-US" w:eastAsia="zh-CN"/>
        </w:rPr>
        <w:t xml:space="preserve">                                    </w:t>
      </w:r>
      <w:r>
        <w:rPr>
          <w:rFonts w:hint="eastAsia" w:ascii="仿宋" w:hAnsi="仿宋" w:eastAsia="仿宋" w:cs="仿宋_GB2312"/>
          <w:sz w:val="28"/>
          <w:szCs w:val="28"/>
          <w:highlight w:val="none"/>
          <w:u w:val="none"/>
          <w:lang w:val="en-US" w:eastAsia="zh-CN"/>
        </w:rPr>
        <w:t xml:space="preserve">                               </w:t>
      </w:r>
      <w:r>
        <w:rPr>
          <w:rFonts w:hint="eastAsia" w:ascii="仿宋" w:hAnsi="仿宋" w:eastAsia="仿宋" w:cs="仿宋_GB2312"/>
          <w:sz w:val="28"/>
          <w:szCs w:val="28"/>
          <w:highlight w:val="none"/>
          <w:u w:val="none"/>
        </w:rPr>
        <w:t xml:space="preserve"> </w:t>
      </w:r>
    </w:p>
    <w:p>
      <w:pPr>
        <w:spacing w:line="400" w:lineRule="exact"/>
        <w:ind w:firstLine="560" w:firstLineChars="200"/>
        <w:rPr>
          <w:rFonts w:ascii="仿宋" w:hAnsi="仿宋" w:eastAsia="仿宋" w:cs="仿宋_GB2312"/>
          <w:sz w:val="28"/>
          <w:szCs w:val="28"/>
          <w:highlight w:val="none"/>
        </w:rPr>
      </w:pP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依据《中华人民共和国民法典》等有关法律法规，按照</w:t>
      </w:r>
      <w:r>
        <w:rPr>
          <w:rFonts w:hint="eastAsia" w:ascii="仿宋" w:hAnsi="仿宋" w:eastAsia="仿宋" w:cs="仿宋_GB2312"/>
          <w:sz w:val="28"/>
          <w:szCs w:val="28"/>
          <w:highlight w:val="none"/>
          <w:u w:val="single"/>
          <w:lang w:eastAsia="zh-CN"/>
        </w:rPr>
        <w:t>《省教育厅 省财政厅关于做好2022年职业院校教师素质提高计划国家级培训组织实施工作的通知》</w:t>
      </w:r>
      <w:r>
        <w:rPr>
          <w:rFonts w:hint="eastAsia" w:ascii="仿宋" w:hAnsi="仿宋" w:eastAsia="仿宋" w:cs="仿宋_GB2312"/>
          <w:sz w:val="28"/>
          <w:szCs w:val="28"/>
          <w:highlight w:val="none"/>
        </w:rPr>
        <w:t>，经乙方申报，甲方组织专家评审，确定由乙方承担贵州省</w:t>
      </w:r>
      <w:r>
        <w:rPr>
          <w:rFonts w:hint="eastAsia" w:ascii="仿宋" w:hAnsi="仿宋" w:eastAsia="仿宋" w:cs="仿宋_GB2312"/>
          <w:sz w:val="28"/>
          <w:szCs w:val="28"/>
          <w:highlight w:val="none"/>
          <w:u w:val="single"/>
          <w:lang w:val="en-US" w:eastAsia="zh-CN"/>
        </w:rPr>
        <w:t xml:space="preserve">                   </w:t>
      </w:r>
      <w:r>
        <w:rPr>
          <w:rFonts w:hint="eastAsia" w:ascii="仿宋" w:hAnsi="仿宋" w:eastAsia="仿宋" w:cs="仿宋_GB2312"/>
          <w:sz w:val="28"/>
          <w:szCs w:val="28"/>
          <w:highlight w:val="none"/>
        </w:rPr>
        <w:t>培训项目。本着公开、公平原则，甲、乙双方自愿签订本合同。</w:t>
      </w:r>
    </w:p>
    <w:p>
      <w:pPr>
        <w:spacing w:line="400" w:lineRule="exact"/>
        <w:ind w:firstLine="560" w:firstLineChars="200"/>
        <w:rPr>
          <w:rFonts w:ascii="黑体" w:hAnsi="黑体" w:eastAsia="黑体" w:cs="仿宋_GB2312"/>
          <w:sz w:val="28"/>
          <w:szCs w:val="28"/>
          <w:highlight w:val="none"/>
        </w:rPr>
      </w:pPr>
      <w:r>
        <w:rPr>
          <w:rFonts w:hint="eastAsia" w:ascii="黑体" w:hAnsi="黑体" w:eastAsia="黑体" w:cs="仿宋_GB2312"/>
          <w:sz w:val="28"/>
          <w:szCs w:val="28"/>
          <w:highlight w:val="none"/>
        </w:rPr>
        <w:t>第一条  承担项目</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经公开评审遴选，确定由乙方承担以下项目培训任务：</w:t>
      </w:r>
    </w:p>
    <w:p>
      <w:pPr>
        <w:numPr>
          <w:numId w:val="0"/>
        </w:numPr>
        <w:spacing w:line="400" w:lineRule="exact"/>
        <w:ind w:firstLine="560" w:firstLineChars="200"/>
        <w:rPr>
          <w:rFonts w:hint="eastAsia" w:ascii="仿宋" w:hAnsi="仿宋" w:eastAsia="仿宋" w:cs="仿宋_GB2312"/>
          <w:sz w:val="28"/>
          <w:szCs w:val="28"/>
          <w:highlight w:val="none"/>
          <w:u w:val="none"/>
          <w:lang w:val="en-US" w:eastAsia="zh-CN"/>
        </w:rPr>
      </w:pPr>
      <w:r>
        <w:rPr>
          <w:rFonts w:hint="eastAsia" w:ascii="仿宋" w:hAnsi="仿宋" w:eastAsia="仿宋" w:cs="仿宋_GB2312"/>
          <w:sz w:val="28"/>
          <w:szCs w:val="28"/>
          <w:highlight w:val="none"/>
        </w:rPr>
        <w:t>项目编号（名称）：</w:t>
      </w:r>
      <w:r>
        <w:rPr>
          <w:rFonts w:hint="eastAsia" w:ascii="仿宋" w:hAnsi="仿宋" w:eastAsia="仿宋" w:cs="仿宋_GB2312"/>
          <w:sz w:val="28"/>
          <w:szCs w:val="28"/>
          <w:highlight w:val="none"/>
          <w:u w:val="single"/>
          <w:lang w:val="en-US" w:eastAsia="zh-CN"/>
        </w:rPr>
        <w:t xml:space="preserve">              </w:t>
      </w:r>
      <w:r>
        <w:rPr>
          <w:rFonts w:hint="eastAsia" w:ascii="仿宋" w:hAnsi="仿宋" w:eastAsia="仿宋" w:cs="仿宋_GB2312"/>
          <w:sz w:val="28"/>
          <w:szCs w:val="28"/>
          <w:highlight w:val="none"/>
        </w:rPr>
        <w:t>（以下简称“培训项目”）。实施期限为</w:t>
      </w:r>
      <w:r>
        <w:rPr>
          <w:rFonts w:hint="eastAsia" w:ascii="仿宋" w:hAnsi="仿宋" w:eastAsia="仿宋" w:cs="仿宋_GB2312"/>
          <w:sz w:val="28"/>
          <w:szCs w:val="28"/>
          <w:highlight w:val="none"/>
          <w:u w:val="single"/>
        </w:rPr>
        <w:t>202</w:t>
      </w:r>
      <w:r>
        <w:rPr>
          <w:rFonts w:hint="eastAsia" w:ascii="仿宋" w:hAnsi="仿宋" w:eastAsia="仿宋" w:cs="仿宋_GB2312"/>
          <w:sz w:val="28"/>
          <w:szCs w:val="28"/>
          <w:highlight w:val="none"/>
          <w:u w:val="single"/>
          <w:lang w:val="en-US" w:eastAsia="zh-CN"/>
        </w:rPr>
        <w:t>2</w:t>
      </w:r>
      <w:r>
        <w:rPr>
          <w:rFonts w:hint="eastAsia" w:ascii="仿宋" w:hAnsi="仿宋" w:eastAsia="仿宋" w:cs="仿宋_GB2312"/>
          <w:sz w:val="28"/>
          <w:szCs w:val="28"/>
          <w:highlight w:val="none"/>
        </w:rPr>
        <w:t>年</w:t>
      </w:r>
      <w:r>
        <w:rPr>
          <w:rFonts w:hint="eastAsia" w:ascii="仿宋" w:hAnsi="仿宋" w:eastAsia="仿宋" w:cs="仿宋_GB2312"/>
          <w:sz w:val="28"/>
          <w:szCs w:val="28"/>
          <w:highlight w:val="none"/>
          <w:u w:val="single"/>
        </w:rPr>
        <w:t>12</w:t>
      </w:r>
      <w:r>
        <w:rPr>
          <w:rFonts w:hint="eastAsia" w:ascii="仿宋" w:hAnsi="仿宋" w:eastAsia="仿宋" w:cs="仿宋_GB2312"/>
          <w:sz w:val="28"/>
          <w:szCs w:val="28"/>
          <w:highlight w:val="none"/>
        </w:rPr>
        <w:t>月</w:t>
      </w:r>
      <w:r>
        <w:rPr>
          <w:rFonts w:hint="eastAsia" w:ascii="仿宋" w:hAnsi="仿宋" w:eastAsia="仿宋" w:cs="仿宋_GB2312"/>
          <w:sz w:val="28"/>
          <w:szCs w:val="28"/>
          <w:highlight w:val="none"/>
          <w:u w:val="single"/>
        </w:rPr>
        <w:t>31</w:t>
      </w:r>
      <w:r>
        <w:rPr>
          <w:rFonts w:hint="eastAsia" w:ascii="仿宋" w:hAnsi="仿宋" w:eastAsia="仿宋" w:cs="仿宋_GB2312"/>
          <w:sz w:val="28"/>
          <w:szCs w:val="28"/>
          <w:highlight w:val="none"/>
        </w:rPr>
        <w:t>日前（具体培训时间由甲乙双方协商确定），</w:t>
      </w:r>
      <w:r>
        <w:rPr>
          <w:rFonts w:hint="eastAsia" w:ascii="仿宋" w:hAnsi="仿宋" w:eastAsia="仿宋" w:cs="仿宋_GB2312"/>
          <w:sz w:val="28"/>
          <w:szCs w:val="28"/>
          <w:highlight w:val="none"/>
          <w:u w:val="none"/>
          <w:lang w:val="en-US" w:eastAsia="zh-CN"/>
        </w:rPr>
        <w:t>培训学时</w:t>
      </w:r>
      <w:r>
        <w:rPr>
          <w:rFonts w:hint="eastAsia" w:ascii="仿宋" w:hAnsi="仿宋" w:eastAsia="仿宋" w:cs="仿宋_GB2312"/>
          <w:sz w:val="28"/>
          <w:szCs w:val="28"/>
          <w:highlight w:val="none"/>
          <w:u w:val="single"/>
          <w:lang w:val="en-US" w:eastAsia="zh-CN"/>
        </w:rPr>
        <w:t xml:space="preserve">             </w:t>
      </w:r>
      <w:r>
        <w:rPr>
          <w:rFonts w:hint="eastAsia" w:ascii="仿宋" w:hAnsi="仿宋" w:eastAsia="仿宋" w:cs="仿宋_GB2312"/>
          <w:sz w:val="28"/>
          <w:szCs w:val="28"/>
          <w:highlight w:val="none"/>
          <w:u w:val="none"/>
          <w:lang w:val="en-US" w:eastAsia="zh-CN"/>
        </w:rPr>
        <w:t>，参训学员人数共</w:t>
      </w:r>
      <w:r>
        <w:rPr>
          <w:rFonts w:hint="eastAsia" w:ascii="仿宋" w:hAnsi="仿宋" w:eastAsia="仿宋" w:cs="仿宋_GB2312"/>
          <w:sz w:val="28"/>
          <w:szCs w:val="28"/>
          <w:highlight w:val="none"/>
          <w:u w:val="single"/>
          <w:lang w:val="en-US" w:eastAsia="zh-CN"/>
        </w:rPr>
        <w:t xml:space="preserve">     </w:t>
      </w:r>
      <w:r>
        <w:rPr>
          <w:rFonts w:hint="eastAsia" w:ascii="仿宋" w:hAnsi="仿宋" w:eastAsia="仿宋" w:cs="仿宋_GB2312"/>
          <w:sz w:val="28"/>
          <w:szCs w:val="28"/>
          <w:highlight w:val="none"/>
          <w:u w:val="none"/>
          <w:lang w:val="en-US" w:eastAsia="zh-CN"/>
        </w:rPr>
        <w:t>人，经费</w:t>
      </w:r>
      <w:r>
        <w:rPr>
          <w:rFonts w:hint="eastAsia" w:ascii="仿宋" w:hAnsi="仿宋" w:eastAsia="仿宋" w:cs="仿宋_GB2312"/>
          <w:sz w:val="28"/>
          <w:szCs w:val="28"/>
          <w:highlight w:val="none"/>
          <w:u w:val="single"/>
          <w:lang w:val="en-US" w:eastAsia="zh-CN"/>
        </w:rPr>
        <w:t xml:space="preserve">        </w:t>
      </w:r>
      <w:r>
        <w:rPr>
          <w:rFonts w:hint="eastAsia" w:ascii="仿宋" w:hAnsi="仿宋" w:eastAsia="仿宋" w:cs="仿宋_GB2312"/>
          <w:sz w:val="28"/>
          <w:szCs w:val="28"/>
          <w:highlight w:val="none"/>
          <w:u w:val="none"/>
          <w:lang w:val="en-US" w:eastAsia="zh-CN"/>
        </w:rPr>
        <w:t>元。</w:t>
      </w:r>
    </w:p>
    <w:p>
      <w:pPr>
        <w:spacing w:line="400" w:lineRule="exact"/>
        <w:ind w:firstLine="560" w:firstLineChars="200"/>
        <w:rPr>
          <w:rFonts w:ascii="黑体" w:hAnsi="黑体" w:eastAsia="黑体" w:cs="仿宋_GB2312"/>
          <w:sz w:val="28"/>
          <w:szCs w:val="28"/>
          <w:highlight w:val="none"/>
        </w:rPr>
      </w:pPr>
      <w:r>
        <w:rPr>
          <w:rFonts w:hint="eastAsia" w:ascii="黑体" w:hAnsi="黑体" w:eastAsia="黑体" w:cs="仿宋_GB2312"/>
          <w:sz w:val="28"/>
          <w:szCs w:val="28"/>
          <w:highlight w:val="none"/>
        </w:rPr>
        <w:t>第二条  甲方的权利和义务</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一）甲方有权对培训项目申报文件及合同规定范围内乙方的服务行为进行监督和检查，拥有监管权。有权定期核对乙方提供服务所配备的人员数量。对甲方认为不合理的部分有权下达整改通知书，并要求乙方限期整改。</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（二）甲方有权对乙方提供的服务进行定期考评。当考评结果未达到学员满意度</w:t>
      </w:r>
      <w:r>
        <w:rPr>
          <w:rFonts w:ascii="仿宋" w:hAnsi="仿宋" w:eastAsia="仿宋" w:cs="仿宋_GB2312"/>
          <w:sz w:val="28"/>
          <w:szCs w:val="28"/>
          <w:highlight w:val="none"/>
        </w:rPr>
        <w:t>8</w:t>
      </w:r>
      <w:r>
        <w:rPr>
          <w:rFonts w:hint="eastAsia" w:ascii="仿宋" w:hAnsi="仿宋" w:eastAsia="仿宋" w:cs="仿宋_GB2312"/>
          <w:sz w:val="28"/>
          <w:szCs w:val="28"/>
          <w:highlight w:val="none"/>
        </w:rPr>
        <w:t>5</w:t>
      </w:r>
      <w:r>
        <w:rPr>
          <w:rFonts w:ascii="仿宋" w:hAnsi="仿宋" w:eastAsia="仿宋" w:cs="仿宋_GB2312"/>
          <w:sz w:val="28"/>
          <w:szCs w:val="28"/>
          <w:highlight w:val="none"/>
        </w:rPr>
        <w:t>%及以上标准时</w:t>
      </w:r>
      <w:r>
        <w:rPr>
          <w:rFonts w:hint="eastAsia" w:ascii="仿宋" w:hAnsi="仿宋" w:eastAsia="仿宋" w:cs="仿宋_GB2312"/>
          <w:sz w:val="28"/>
          <w:szCs w:val="28"/>
          <w:highlight w:val="none"/>
        </w:rPr>
        <w:t>，有权取消乙方2年内参与由甲方组织的培训项目申报资格。</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（三）负责检查监督乙方管理工作的实施及制度的执行情况。</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（四）根据本合同规定，按时向乙方支付应付项目经费。</w:t>
      </w:r>
    </w:p>
    <w:p>
      <w:pPr>
        <w:spacing w:line="400" w:lineRule="exact"/>
        <w:ind w:firstLine="560" w:firstLineChars="200"/>
        <w:rPr>
          <w:rFonts w:hint="eastAsia" w:ascii="仿宋" w:hAnsi="仿宋" w:eastAsia="仿宋" w:cs="仿宋_GB2312"/>
          <w:sz w:val="28"/>
          <w:szCs w:val="28"/>
          <w:highlight w:val="none"/>
        </w:rPr>
      </w:pPr>
      <w:r>
        <w:rPr>
          <w:rFonts w:hint="eastAsia" w:ascii="仿宋" w:hAnsi="仿宋" w:eastAsia="仿宋" w:cs="仿宋_GB2312"/>
          <w:sz w:val="28"/>
          <w:szCs w:val="28"/>
          <w:highlight w:val="none"/>
        </w:rPr>
        <w:t>（五）国家法律、法规所规定由甲方承担的其它责任。</w:t>
      </w:r>
    </w:p>
    <w:p>
      <w:pPr>
        <w:spacing w:line="400" w:lineRule="exact"/>
        <w:ind w:firstLine="560" w:firstLineChars="200"/>
        <w:rPr>
          <w:rFonts w:hint="eastAsia" w:ascii="仿宋" w:hAnsi="仿宋" w:eastAsia="仿宋" w:cs="仿宋_GB2312"/>
          <w:sz w:val="28"/>
          <w:szCs w:val="28"/>
          <w:highlight w:val="none"/>
        </w:rPr>
      </w:pPr>
      <w:r>
        <w:rPr>
          <w:rFonts w:hint="eastAsia" w:ascii="仿宋" w:hAnsi="仿宋" w:eastAsia="仿宋" w:cs="仿宋_GB2312"/>
          <w:sz w:val="28"/>
          <w:szCs w:val="28"/>
          <w:highlight w:val="none"/>
          <w:lang w:eastAsia="zh-Hans"/>
        </w:rPr>
        <w:t>（六）</w:t>
      </w:r>
      <w:r>
        <w:rPr>
          <w:rFonts w:hint="eastAsia" w:ascii="仿宋" w:hAnsi="仿宋" w:eastAsia="仿宋" w:cs="仿宋_GB2312"/>
          <w:sz w:val="28"/>
          <w:szCs w:val="28"/>
          <w:highlight w:val="none"/>
        </w:rPr>
        <w:t>甲方应确保选派参加学习的学员开课前14天无境外旅行史，未到国内中高风险地区，未接触过中、高风险地区高危人员，未接触过确诊或疑似病例以及无症状感染者，健康状况良好。开课后，双方需按照</w:t>
      </w:r>
      <w:r>
        <w:rPr>
          <w:rFonts w:hint="eastAsia" w:ascii="仿宋" w:hAnsi="仿宋" w:eastAsia="仿宋" w:cs="仿宋_GB2312"/>
          <w:sz w:val="28"/>
          <w:szCs w:val="28"/>
          <w:highlight w:val="none"/>
          <w:lang w:eastAsia="zh-CN"/>
        </w:rPr>
        <w:t>当地</w:t>
      </w:r>
      <w:r>
        <w:rPr>
          <w:rFonts w:hint="eastAsia" w:ascii="仿宋" w:hAnsi="仿宋" w:eastAsia="仿宋" w:cs="仿宋_GB2312"/>
          <w:sz w:val="28"/>
          <w:szCs w:val="28"/>
          <w:highlight w:val="none"/>
        </w:rPr>
        <w:t>的疫情防控要求做好相关防疫工作。</w:t>
      </w:r>
    </w:p>
    <w:p>
      <w:pPr>
        <w:spacing w:line="400" w:lineRule="exact"/>
        <w:ind w:firstLine="560" w:firstLineChars="200"/>
        <w:rPr>
          <w:rFonts w:hint="eastAsia" w:ascii="仿宋" w:hAnsi="仿宋" w:eastAsia="仿宋" w:cs="仿宋_GB2312"/>
          <w:sz w:val="28"/>
          <w:szCs w:val="28"/>
          <w:highlight w:val="none"/>
        </w:rPr>
      </w:pPr>
      <w:r>
        <w:rPr>
          <w:rFonts w:hint="eastAsia" w:ascii="仿宋" w:hAnsi="仿宋" w:eastAsia="仿宋" w:cs="仿宋_GB2312"/>
          <w:sz w:val="28"/>
          <w:szCs w:val="28"/>
          <w:highlight w:val="none"/>
          <w:lang w:eastAsia="zh-Hans"/>
        </w:rPr>
        <w:t>（七）</w:t>
      </w:r>
      <w:r>
        <w:rPr>
          <w:rFonts w:hint="eastAsia" w:ascii="仿宋" w:hAnsi="仿宋" w:eastAsia="仿宋" w:cs="仿宋_GB2312"/>
          <w:sz w:val="28"/>
          <w:szCs w:val="28"/>
          <w:highlight w:val="none"/>
        </w:rPr>
        <w:t>如因上级部门疫情防控要求或其他不可抗力事由导致本合同不能按预定</w:t>
      </w:r>
      <w:r>
        <w:rPr>
          <w:rFonts w:hint="eastAsia" w:ascii="仿宋" w:hAnsi="仿宋" w:eastAsia="仿宋" w:cs="仿宋_GB2312"/>
          <w:sz w:val="28"/>
          <w:szCs w:val="28"/>
          <w:highlight w:val="none"/>
          <w:lang w:eastAsia="zh-Hans"/>
        </w:rPr>
        <w:t>计划</w:t>
      </w:r>
      <w:r>
        <w:rPr>
          <w:rFonts w:hint="eastAsia" w:ascii="仿宋" w:hAnsi="仿宋" w:eastAsia="仿宋" w:cs="仿宋_GB2312"/>
          <w:sz w:val="28"/>
          <w:szCs w:val="28"/>
          <w:highlight w:val="none"/>
        </w:rPr>
        <w:t>履行的，双方应友好协商，重新协调项目时间、地点等安排。如因此发生损失的，双方各自承担相应的损失且互不追究违约责任。</w:t>
      </w:r>
    </w:p>
    <w:p>
      <w:pPr>
        <w:spacing w:line="400" w:lineRule="exact"/>
        <w:ind w:firstLine="560" w:firstLineChars="200"/>
        <w:rPr>
          <w:rFonts w:ascii="黑体" w:hAnsi="黑体" w:eastAsia="黑体" w:cs="仿宋_GB2312"/>
          <w:sz w:val="28"/>
          <w:szCs w:val="28"/>
          <w:highlight w:val="none"/>
        </w:rPr>
      </w:pPr>
      <w:r>
        <w:rPr>
          <w:rFonts w:hint="eastAsia" w:ascii="黑体" w:hAnsi="黑体" w:eastAsia="黑体" w:cs="仿宋_GB2312"/>
          <w:sz w:val="28"/>
          <w:szCs w:val="28"/>
          <w:highlight w:val="none"/>
        </w:rPr>
        <w:t>第三条  乙方的权利和义务</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（一）对培训项目申报文件及本合同规定的委托服务范围内的项目享有管理权及服务义务。</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（二）按照国家、贵州省教师培训相关课程标准，以及甲方项目申报要求，合理设置培训课程，组建结构合理的专业引领团队，选聘优质专家团队，高质量完成规定的学时和人数。</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（三）严格按照培训项目申报文件中的项目申报书及修改报备后的项目实施方案和甲方的具体要求履行，不得随意变更方案内容或减少参训人数，如有变更，需经甲方审核同意。</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（四）根据本合同的规定向甲方收取相关项目经费，并有权在本项目管理范围内管理及合理使用。</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（五）及时向甲方通告本项目服务范围内有关服务的重大事项，及时通报有关培训情况，配合处理投诉。</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六）接受项目行业管理部门及政府有关部门的指导，接受甲方的监督。主动配合、接受甲方委托的第三方监测评估机构对培训项目进行全程监测评估。向甲方提供培训过程监控相关资料，并针对发现的问题及时调整改进。</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七）为甲方检查验收提供项目总结报告等相关资料。认真做好项目总结和资源收集工作。在培训结束一个月内向贵州省项目领导小组办公室报送项目自评报告、总结、过程性影像资料、典型案例和生成性课程资源。</w:t>
      </w:r>
    </w:p>
    <w:p>
      <w:pPr>
        <w:spacing w:line="400" w:lineRule="exact"/>
        <w:ind w:firstLine="560" w:firstLineChars="200"/>
        <w:rPr>
          <w:rFonts w:hint="eastAsia" w:ascii="仿宋" w:hAnsi="仿宋" w:eastAsia="仿宋" w:cs="仿宋_GB2312"/>
          <w:sz w:val="28"/>
          <w:szCs w:val="28"/>
          <w:highlight w:val="none"/>
        </w:rPr>
      </w:pPr>
      <w:r>
        <w:rPr>
          <w:rFonts w:hint="eastAsia" w:ascii="仿宋" w:hAnsi="仿宋" w:eastAsia="仿宋" w:cs="仿宋_GB2312"/>
          <w:sz w:val="28"/>
          <w:szCs w:val="28"/>
          <w:highlight w:val="none"/>
        </w:rPr>
        <w:t>（八）加强资金管理，严格按照国家相关资金管理规定执行，实施经费预、决算制度，做到帐务明确，各项开支有具体项目、审核环节，符合财务审计要求，充分发挥资金效益，确保资金安全。</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（九）提供甲、乙双方商定的其它服务。</w:t>
      </w:r>
    </w:p>
    <w:p>
      <w:pPr>
        <w:spacing w:line="40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 xml:space="preserve">第四条 </w:t>
      </w:r>
      <w:r>
        <w:rPr>
          <w:rFonts w:ascii="黑体" w:hAnsi="黑体" w:eastAsia="黑体" w:cs="仿宋_GB2312"/>
          <w:sz w:val="28"/>
          <w:szCs w:val="28"/>
        </w:rPr>
        <w:t xml:space="preserve"> </w:t>
      </w:r>
      <w:r>
        <w:rPr>
          <w:rFonts w:hint="eastAsia" w:ascii="黑体" w:hAnsi="黑体" w:eastAsia="黑体" w:cs="仿宋_GB2312"/>
          <w:sz w:val="28"/>
          <w:szCs w:val="28"/>
        </w:rPr>
        <w:t>项目经费及支付方式</w:t>
      </w:r>
    </w:p>
    <w:p>
      <w:pPr>
        <w:spacing w:line="400" w:lineRule="exact"/>
        <w:ind w:firstLine="560" w:firstLineChars="200"/>
        <w:rPr>
          <w:rFonts w:ascii="楷体_GB2312" w:hAnsi="仿宋" w:eastAsia="楷体_GB2312" w:cs="仿宋_GB2312"/>
          <w:sz w:val="28"/>
          <w:szCs w:val="28"/>
        </w:rPr>
      </w:pPr>
      <w:r>
        <w:rPr>
          <w:rFonts w:hint="eastAsia" w:ascii="楷体_GB2312" w:hAnsi="仿宋" w:eastAsia="楷体_GB2312" w:cs="仿宋_GB2312"/>
          <w:sz w:val="28"/>
          <w:szCs w:val="28"/>
        </w:rPr>
        <w:t>（一）项目经费</w:t>
      </w:r>
    </w:p>
    <w:p>
      <w:pPr>
        <w:spacing w:line="400" w:lineRule="exact"/>
        <w:ind w:firstLine="560" w:firstLineChars="200"/>
        <w:rPr>
          <w:rFonts w:ascii="仿宋" w:hAnsi="仿宋" w:eastAsia="仿宋" w:cs="仿宋_GB2312"/>
          <w:sz w:val="28"/>
          <w:szCs w:val="28"/>
          <w:u w:val="single"/>
        </w:rPr>
      </w:pPr>
      <w:r>
        <w:rPr>
          <w:rFonts w:hint="eastAsia" w:ascii="仿宋" w:hAnsi="仿宋" w:eastAsia="仿宋" w:cs="仿宋_GB2312"/>
          <w:sz w:val="28"/>
          <w:szCs w:val="28"/>
        </w:rPr>
        <w:t>培训项目经费总计RMB￥</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元，大写人民币</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rPr>
        <w:t>。</w:t>
      </w:r>
    </w:p>
    <w:p>
      <w:pPr>
        <w:spacing w:line="400" w:lineRule="exact"/>
        <w:ind w:firstLine="560" w:firstLineChars="200"/>
        <w:rPr>
          <w:rFonts w:ascii="楷体_GB2312" w:hAnsi="仿宋" w:eastAsia="楷体_GB2312" w:cs="仿宋_GB2312"/>
          <w:sz w:val="28"/>
          <w:szCs w:val="28"/>
        </w:rPr>
      </w:pPr>
      <w:r>
        <w:rPr>
          <w:rFonts w:hint="eastAsia" w:ascii="楷体_GB2312" w:hAnsi="仿宋" w:eastAsia="楷体_GB2312" w:cs="仿宋_GB2312"/>
          <w:sz w:val="28"/>
          <w:szCs w:val="28"/>
        </w:rPr>
        <w:t>（二）支付方式</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合同生效后，甲方应按财政资金管理相关规定及财务规定程序，及时商请</w:t>
      </w:r>
      <w:r>
        <w:rPr>
          <w:rFonts w:hint="eastAsia" w:ascii="仿宋" w:hAnsi="仿宋" w:eastAsia="仿宋" w:cs="仿宋_GB2312"/>
          <w:sz w:val="28"/>
          <w:szCs w:val="28"/>
          <w:highlight w:val="none"/>
          <w:lang w:val="en-US" w:eastAsia="zh-Hans"/>
        </w:rPr>
        <w:t>支付</w:t>
      </w:r>
      <w:r>
        <w:rPr>
          <w:rFonts w:hint="eastAsia" w:ascii="仿宋" w:hAnsi="仿宋" w:eastAsia="仿宋" w:cs="仿宋_GB2312"/>
          <w:sz w:val="28"/>
          <w:szCs w:val="28"/>
          <w:highlight w:val="none"/>
        </w:rPr>
        <w:t>乙方全部培训费用。</w:t>
      </w:r>
    </w:p>
    <w:p>
      <w:pPr>
        <w:spacing w:line="400" w:lineRule="exact"/>
        <w:ind w:firstLine="560" w:firstLineChars="200"/>
        <w:rPr>
          <w:rFonts w:ascii="楷体_GB2312" w:hAnsi="仿宋" w:eastAsia="楷体_GB2312" w:cs="仿宋_GB2312"/>
          <w:sz w:val="28"/>
          <w:szCs w:val="28"/>
        </w:rPr>
      </w:pPr>
      <w:r>
        <w:rPr>
          <w:rFonts w:hint="eastAsia" w:ascii="楷体_GB2312" w:hAnsi="仿宋" w:eastAsia="楷体_GB2312" w:cs="仿宋_GB2312"/>
          <w:sz w:val="28"/>
          <w:szCs w:val="28"/>
        </w:rPr>
        <w:t>（三）经费使用</w:t>
      </w:r>
    </w:p>
    <w:p>
      <w:pPr>
        <w:spacing w:line="40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1.本项目经费使用应严格按照《财政部 教育部关于印发&lt;中小学幼儿园教师国家级培训计划资金管理办法&gt;的通知》（财教〔2021〕55号）等要求执行，专款专用，不得超范围列支其它项目。</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2.如乙方培训项目经甲方评估后不合格的，甲方可要求乙方限期整改。</w:t>
      </w:r>
    </w:p>
    <w:p>
      <w:pPr>
        <w:spacing w:line="400" w:lineRule="exact"/>
        <w:ind w:firstLine="560" w:firstLineChars="200"/>
        <w:rPr>
          <w:rFonts w:ascii="仿宋" w:hAnsi="仿宋" w:eastAsia="仿宋" w:cs="仿宋_GB2312"/>
          <w:sz w:val="28"/>
          <w:szCs w:val="28"/>
          <w:highlight w:val="none"/>
        </w:rPr>
      </w:pPr>
      <w:r>
        <w:rPr>
          <w:rFonts w:hint="eastAsia" w:ascii="仿宋" w:hAnsi="仿宋" w:eastAsia="仿宋" w:cs="仿宋_GB2312"/>
          <w:sz w:val="28"/>
          <w:szCs w:val="28"/>
          <w:highlight w:val="none"/>
        </w:rPr>
        <w:t>3.乙方根据甲方提供的有效参训名单开展培训，如乙方实际培训人数未达到参训名单人数的95%，甲方将根据减少的人数扣减相应培训费用。</w:t>
      </w:r>
    </w:p>
    <w:p>
      <w:pPr>
        <w:spacing w:line="400" w:lineRule="exact"/>
        <w:ind w:firstLine="560" w:firstLineChars="200"/>
        <w:rPr>
          <w:rFonts w:ascii="楷体_GB2312" w:hAnsi="仿宋" w:eastAsia="楷体_GB2312" w:cs="仿宋_GB2312"/>
          <w:sz w:val="28"/>
          <w:szCs w:val="28"/>
        </w:rPr>
      </w:pPr>
      <w:r>
        <w:rPr>
          <w:rFonts w:hint="eastAsia" w:ascii="楷体_GB2312" w:hAnsi="仿宋" w:eastAsia="楷体_GB2312" w:cs="仿宋_GB2312"/>
          <w:sz w:val="28"/>
          <w:szCs w:val="28"/>
        </w:rPr>
        <w:t>（三）乙方账户信息</w:t>
      </w:r>
    </w:p>
    <w:p>
      <w:pPr>
        <w:spacing w:line="400" w:lineRule="exact"/>
        <w:ind w:firstLine="560" w:firstLineChars="200"/>
        <w:rPr>
          <w:rFonts w:hint="default" w:ascii="仿宋" w:hAnsi="仿宋" w:eastAsia="仿宋" w:cs="仿宋_GB2312"/>
          <w:sz w:val="28"/>
          <w:szCs w:val="28"/>
          <w:u w:val="single"/>
          <w:lang w:val="en-US" w:eastAsia="zh-CN"/>
        </w:rPr>
      </w:pPr>
      <w:r>
        <w:rPr>
          <w:rFonts w:hint="eastAsia" w:ascii="仿宋" w:hAnsi="仿宋" w:eastAsia="仿宋" w:cs="仿宋_GB2312"/>
          <w:sz w:val="28"/>
          <w:szCs w:val="28"/>
        </w:rPr>
        <w:t>收款单位：</w:t>
      </w:r>
      <w:r>
        <w:rPr>
          <w:rFonts w:hint="eastAsia" w:ascii="仿宋" w:hAnsi="仿宋" w:eastAsia="仿宋" w:cs="仿宋_GB2312"/>
          <w:sz w:val="28"/>
          <w:szCs w:val="28"/>
          <w:u w:val="single"/>
          <w:lang w:val="en-US" w:eastAsia="zh-CN"/>
        </w:rPr>
        <w:t xml:space="preserve">                                    </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账    号：</w:t>
      </w:r>
      <w:r>
        <w:rPr>
          <w:rFonts w:hint="eastAsia" w:ascii="仿宋" w:hAnsi="仿宋" w:eastAsia="仿宋" w:cs="仿宋_GB2312"/>
          <w:sz w:val="28"/>
          <w:szCs w:val="28"/>
          <w:u w:val="single"/>
        </w:rPr>
        <w:t xml:space="preserve">   </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u w:val="single"/>
        </w:rPr>
        <w:t xml:space="preserve"> </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开 户 行：</w:t>
      </w:r>
      <w:r>
        <w:rPr>
          <w:rFonts w:hint="eastAsia" w:ascii="仿宋" w:hAnsi="仿宋" w:eastAsia="仿宋" w:cs="仿宋_GB2312"/>
          <w:sz w:val="28"/>
          <w:szCs w:val="28"/>
          <w:u w:val="single"/>
          <w:lang w:val="en-US" w:eastAsia="zh-CN"/>
        </w:rPr>
        <w:t xml:space="preserve">                             </w:t>
      </w:r>
      <w:r>
        <w:rPr>
          <w:rFonts w:hint="eastAsia" w:ascii="仿宋" w:hAnsi="仿宋" w:eastAsia="仿宋" w:cs="仿宋_GB2312"/>
          <w:sz w:val="28"/>
          <w:szCs w:val="28"/>
          <w:u w:val="single"/>
        </w:rPr>
        <w:t xml:space="preserve">       </w:t>
      </w:r>
    </w:p>
    <w:p>
      <w:pPr>
        <w:spacing w:line="40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第五条  违约责任</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（一）甲乙双方必须遵守本合同并执</w:t>
      </w:r>
      <w:bookmarkStart w:id="16" w:name="_GoBack"/>
      <w:bookmarkEnd w:id="16"/>
      <w:r>
        <w:rPr>
          <w:rFonts w:hint="eastAsia" w:ascii="仿宋" w:hAnsi="仿宋" w:eastAsia="仿宋" w:cs="仿宋_GB2312"/>
          <w:sz w:val="28"/>
          <w:szCs w:val="28"/>
        </w:rPr>
        <w:t>行合同中的各项规定，保证本合同的正常履行。</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如因乙方工作人员在履行职务过程中的疏忽失职、过错等故意或过失原因给甲方造成损失或侵害，包括但不限于甲方本身的财产损失或此而导致的甲方对任何第三方的法律责任等，乙方对此应承担全部的赔偿责任。</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（三）如因乙方原因导致培训项目规定人数和学时未完成的，甲方有权扣减或拒绝支付相关培训费用，已经支付的经费甲方有权要求乙方予以退回。</w:t>
      </w:r>
    </w:p>
    <w:p>
      <w:pPr>
        <w:spacing w:line="400" w:lineRule="exact"/>
        <w:ind w:firstLine="560" w:firstLineChars="200"/>
        <w:rPr>
          <w:rFonts w:ascii="黑体" w:hAnsi="黑体" w:eastAsia="黑体" w:cs="仿宋_GB2312"/>
          <w:sz w:val="28"/>
          <w:szCs w:val="28"/>
        </w:rPr>
      </w:pPr>
      <w:r>
        <w:rPr>
          <w:rFonts w:hint="eastAsia" w:ascii="黑体" w:hAnsi="黑体" w:eastAsia="黑体" w:cs="仿宋_GB2312"/>
          <w:sz w:val="28"/>
          <w:szCs w:val="28"/>
        </w:rPr>
        <w:t>第六条  不可抗力事件处理</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（一）在合同有效期内，任何一方因不可抗力事件导致不能履行合同，则合同履行期可延长，其延长期与不可抗力影响期相同。</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在不可抗力事件发生后两日内，受不可抗力影响乙方应立即通知合同相对方，并在合理期限内寄送有关权威机构出具的证明。如因不及时通知不可抗力情况，给合同相对方造成损失的，过错方应承担相应的赔偿责任。</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（三）不可抗力事件延续60天以上，双方应通过友好协商，确定是否继续履行合同。</w:t>
      </w:r>
    </w:p>
    <w:p>
      <w:pPr>
        <w:spacing w:line="400" w:lineRule="exact"/>
        <w:ind w:firstLine="560" w:firstLineChars="200"/>
        <w:rPr>
          <w:rFonts w:ascii="黑体" w:hAnsi="黑体" w:eastAsia="黑体" w:cs="仿宋_GB2312"/>
          <w:sz w:val="28"/>
          <w:szCs w:val="28"/>
        </w:rPr>
      </w:pPr>
      <w:bookmarkStart w:id="0" w:name="_Toc241833908"/>
      <w:bookmarkEnd w:id="0"/>
      <w:bookmarkStart w:id="1" w:name="_Toc211854454"/>
      <w:bookmarkEnd w:id="1"/>
      <w:bookmarkStart w:id="2" w:name="_Toc225654649"/>
      <w:bookmarkEnd w:id="2"/>
      <w:bookmarkStart w:id="3" w:name="_Toc237145411"/>
      <w:bookmarkEnd w:id="3"/>
      <w:bookmarkStart w:id="4" w:name="_Toc225244857"/>
      <w:bookmarkEnd w:id="4"/>
      <w:bookmarkStart w:id="5" w:name="_Toc247334846"/>
      <w:bookmarkEnd w:id="5"/>
      <w:bookmarkStart w:id="6" w:name="_Toc239233919"/>
      <w:bookmarkEnd w:id="6"/>
      <w:bookmarkStart w:id="7" w:name="_Toc211911353"/>
      <w:bookmarkEnd w:id="7"/>
      <w:bookmarkStart w:id="8" w:name="_Toc225670756"/>
      <w:bookmarkEnd w:id="8"/>
      <w:bookmarkStart w:id="9" w:name="_Toc238984980"/>
      <w:bookmarkEnd w:id="9"/>
      <w:bookmarkStart w:id="10" w:name="_Toc232492933"/>
      <w:bookmarkEnd w:id="10"/>
      <w:bookmarkStart w:id="11" w:name="_Toc286993792"/>
      <w:bookmarkEnd w:id="11"/>
      <w:bookmarkStart w:id="12" w:name="_Toc212019599"/>
      <w:bookmarkEnd w:id="12"/>
      <w:bookmarkStart w:id="13" w:name="_Toc251768867"/>
      <w:bookmarkEnd w:id="13"/>
      <w:bookmarkStart w:id="14" w:name="_Toc239568423"/>
      <w:bookmarkEnd w:id="14"/>
      <w:bookmarkStart w:id="15" w:name="_Toc185395254"/>
      <w:bookmarkEnd w:id="15"/>
      <w:r>
        <w:rPr>
          <w:rFonts w:hint="eastAsia" w:ascii="黑体" w:hAnsi="黑体" w:eastAsia="黑体" w:cs="仿宋_GB2312"/>
          <w:sz w:val="28"/>
          <w:szCs w:val="28"/>
        </w:rPr>
        <w:t>第七条  其他</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（一）本合同未尽事宜由甲乙双方本着友好协商的原则共同解决。如需另行签订补充协议的，则补充协议与本合同具有同等的法律效力，补充协议条款与本合同不一致的，以补充协议为准。</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（二）本合同履行过程中发生的任何争议，如各方不能通过友好协商解决，任何一方均可通过甲方所在地有管辖权的人民法院诉讼解决。除有关争议条款外，在争议解决期间，不影响本合同其他条款的继续履行。</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（三）本合同一式肆份，甲乙双方各执贰份，具有同等法律效力。</w:t>
      </w:r>
    </w:p>
    <w:p>
      <w:pPr>
        <w:spacing w:line="4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（四）本合同自甲乙双方授权代表签字、盖章生效。</w:t>
      </w:r>
    </w:p>
    <w:p>
      <w:pPr>
        <w:spacing w:line="400" w:lineRule="exact"/>
        <w:ind w:firstLine="1200" w:firstLineChars="500"/>
        <w:rPr>
          <w:rFonts w:ascii="宋体" w:hAnsi="宋体" w:cs="宋体"/>
          <w:color w:val="000000"/>
          <w:sz w:val="24"/>
        </w:rPr>
      </w:pPr>
    </w:p>
    <w:p>
      <w:pPr>
        <w:spacing w:line="400" w:lineRule="exact"/>
        <w:ind w:firstLine="1200" w:firstLineChars="500"/>
        <w:rPr>
          <w:rFonts w:ascii="宋体" w:hAnsi="宋体" w:cs="宋体"/>
          <w:color w:val="000000"/>
          <w:sz w:val="24"/>
        </w:rPr>
      </w:pPr>
    </w:p>
    <w:p>
      <w:pPr>
        <w:spacing w:line="400" w:lineRule="exact"/>
        <w:rPr>
          <w:rFonts w:ascii="宋体" w:hAnsi="宋体" w:cs="宋体"/>
          <w:color w:val="000000"/>
          <w:sz w:val="24"/>
        </w:rPr>
      </w:pPr>
    </w:p>
    <w:p>
      <w:pPr>
        <w:spacing w:line="400" w:lineRule="exact"/>
        <w:ind w:firstLine="1200" w:firstLineChars="500"/>
        <w:rPr>
          <w:rFonts w:ascii="宋体" w:hAnsi="宋体" w:cs="宋体"/>
          <w:color w:val="000000"/>
          <w:sz w:val="24"/>
        </w:rPr>
      </w:pPr>
    </w:p>
    <w:p>
      <w:pPr>
        <w:spacing w:line="400" w:lineRule="exact"/>
        <w:jc w:val="left"/>
        <w:rPr>
          <w:rFonts w:ascii="仿宋_GB2312" w:hAnsi="宋体" w:eastAsia="仿宋_GB2312" w:cs="宋体"/>
          <w:color w:val="000000"/>
          <w:sz w:val="28"/>
          <w:szCs w:val="32"/>
        </w:rPr>
      </w:pPr>
      <w:r>
        <w:rPr>
          <w:rFonts w:hint="eastAsia" w:ascii="仿宋_GB2312" w:hAnsi="宋体" w:eastAsia="仿宋_GB2312" w:cs="宋体"/>
          <w:color w:val="000000"/>
          <w:sz w:val="28"/>
          <w:szCs w:val="32"/>
        </w:rPr>
        <w:t xml:space="preserve">甲    方：贵州省教育厅（盖章）  </w:t>
      </w:r>
      <w:r>
        <w:rPr>
          <w:rFonts w:hint="eastAsia" w:ascii="仿宋_GB2312" w:hAnsi="宋体" w:eastAsia="仿宋_GB2312" w:cs="宋体"/>
          <w:color w:val="000000"/>
          <w:sz w:val="28"/>
          <w:szCs w:val="32"/>
          <w:lang w:val="en-US" w:eastAsia="zh-CN"/>
        </w:rPr>
        <w:t xml:space="preserve"> </w:t>
      </w:r>
      <w:r>
        <w:rPr>
          <w:rFonts w:hint="eastAsia" w:ascii="仿宋_GB2312" w:hAnsi="宋体" w:eastAsia="仿宋_GB2312" w:cs="宋体"/>
          <w:color w:val="000000"/>
          <w:sz w:val="28"/>
          <w:szCs w:val="32"/>
        </w:rPr>
        <w:t>乙    方：            （盖章）</w:t>
      </w:r>
    </w:p>
    <w:p>
      <w:pPr>
        <w:spacing w:line="400" w:lineRule="exact"/>
        <w:jc w:val="left"/>
        <w:rPr>
          <w:rFonts w:ascii="仿宋_GB2312" w:hAnsi="宋体" w:eastAsia="仿宋_GB2312" w:cs="宋体"/>
          <w:color w:val="000000"/>
          <w:sz w:val="28"/>
          <w:szCs w:val="32"/>
        </w:rPr>
      </w:pPr>
    </w:p>
    <w:p>
      <w:pPr>
        <w:spacing w:line="400" w:lineRule="exact"/>
        <w:jc w:val="left"/>
        <w:rPr>
          <w:rFonts w:hint="eastAsia" w:ascii="仿宋_GB2312" w:hAnsi="宋体" w:eastAsia="仿宋_GB2312" w:cs="宋体"/>
          <w:color w:val="000000"/>
          <w:sz w:val="28"/>
          <w:szCs w:val="32"/>
        </w:rPr>
      </w:pPr>
    </w:p>
    <w:p>
      <w:pPr>
        <w:spacing w:line="400" w:lineRule="exact"/>
        <w:jc w:val="left"/>
        <w:rPr>
          <w:rFonts w:ascii="仿宋_GB2312" w:hAnsi="宋体" w:eastAsia="仿宋_GB2312" w:cs="宋体"/>
          <w:color w:val="000000"/>
          <w:sz w:val="28"/>
          <w:szCs w:val="32"/>
        </w:rPr>
      </w:pPr>
      <w:r>
        <w:rPr>
          <w:rFonts w:hint="eastAsia" w:ascii="仿宋_GB2312" w:hAnsi="宋体" w:eastAsia="仿宋_GB2312" w:cs="宋体"/>
          <w:color w:val="000000"/>
          <w:sz w:val="28"/>
          <w:szCs w:val="32"/>
        </w:rPr>
        <w:t xml:space="preserve">法人或授权代表：               </w:t>
      </w:r>
      <w:r>
        <w:rPr>
          <w:rFonts w:hint="eastAsia" w:ascii="仿宋_GB2312" w:hAnsi="宋体" w:eastAsia="仿宋_GB2312" w:cs="宋体"/>
          <w:color w:val="000000"/>
          <w:sz w:val="28"/>
          <w:szCs w:val="32"/>
          <w:lang w:val="en-US" w:eastAsia="zh-CN"/>
        </w:rPr>
        <w:t xml:space="preserve">  </w:t>
      </w:r>
      <w:r>
        <w:rPr>
          <w:rFonts w:hint="eastAsia" w:ascii="仿宋_GB2312" w:hAnsi="宋体" w:eastAsia="仿宋_GB2312" w:cs="宋体"/>
          <w:color w:val="000000"/>
          <w:sz w:val="28"/>
          <w:szCs w:val="32"/>
        </w:rPr>
        <w:t xml:space="preserve">法人或授权代表： </w:t>
      </w:r>
    </w:p>
    <w:p>
      <w:pPr>
        <w:spacing w:line="400" w:lineRule="exact"/>
        <w:jc w:val="left"/>
        <w:rPr>
          <w:rFonts w:ascii="仿宋_GB2312" w:hAnsi="宋体" w:eastAsia="仿宋_GB2312" w:cs="宋体"/>
          <w:color w:val="000000"/>
          <w:sz w:val="28"/>
          <w:szCs w:val="32"/>
        </w:rPr>
      </w:pPr>
    </w:p>
    <w:p>
      <w:pPr>
        <w:spacing w:line="400" w:lineRule="exact"/>
        <w:jc w:val="left"/>
        <w:rPr>
          <w:rFonts w:hint="eastAsia" w:ascii="仿宋_GB2312" w:hAnsi="宋体" w:eastAsia="仿宋_GB2312" w:cs="宋体"/>
          <w:color w:val="000000"/>
          <w:sz w:val="28"/>
          <w:szCs w:val="32"/>
        </w:rPr>
      </w:pPr>
    </w:p>
    <w:p>
      <w:pPr>
        <w:spacing w:line="400" w:lineRule="exact"/>
        <w:jc w:val="left"/>
        <w:rPr>
          <w:rFonts w:ascii="仿宋_GB2312" w:hAnsi="宋体" w:eastAsia="仿宋_GB2312"/>
          <w:sz w:val="28"/>
          <w:szCs w:val="28"/>
        </w:rPr>
      </w:pPr>
      <w:r>
        <w:rPr>
          <w:rFonts w:hint="eastAsia" w:ascii="仿宋_GB2312" w:hAnsi="宋体" w:eastAsia="仿宋_GB2312" w:cs="宋体"/>
          <w:color w:val="000000"/>
          <w:sz w:val="28"/>
          <w:szCs w:val="32"/>
        </w:rPr>
        <w:t xml:space="preserve">签订日期：   年   月   日   </w:t>
      </w:r>
      <w:r>
        <w:rPr>
          <w:rFonts w:hint="eastAsia" w:ascii="仿宋_GB2312" w:hAnsi="宋体" w:eastAsia="仿宋_GB2312" w:cs="宋体"/>
          <w:color w:val="000000"/>
          <w:sz w:val="28"/>
          <w:szCs w:val="32"/>
        </w:rPr>
        <w:tab/>
      </w:r>
      <w:r>
        <w:rPr>
          <w:rFonts w:hint="eastAsia" w:ascii="仿宋_GB2312" w:hAnsi="宋体" w:eastAsia="仿宋_GB2312" w:cs="宋体"/>
          <w:color w:val="000000"/>
          <w:sz w:val="28"/>
          <w:szCs w:val="32"/>
        </w:rPr>
        <w:t xml:space="preserve"> </w:t>
      </w:r>
      <w:r>
        <w:rPr>
          <w:rFonts w:hint="eastAsia" w:ascii="仿宋_GB2312" w:hAnsi="宋体" w:eastAsia="仿宋_GB2312" w:cs="宋体"/>
          <w:color w:val="000000"/>
          <w:sz w:val="28"/>
          <w:szCs w:val="32"/>
          <w:lang w:val="en-US" w:eastAsia="zh-CN"/>
        </w:rPr>
        <w:t xml:space="preserve">  </w:t>
      </w:r>
      <w:r>
        <w:rPr>
          <w:rFonts w:hint="eastAsia" w:ascii="仿宋_GB2312" w:hAnsi="宋体" w:eastAsia="仿宋_GB2312" w:cs="宋体"/>
          <w:color w:val="000000"/>
          <w:sz w:val="28"/>
          <w:szCs w:val="32"/>
        </w:rPr>
        <w:t>签订日期：   年   月   日</w:t>
      </w:r>
    </w:p>
    <w:sectPr>
      <w:headerReference r:id="rId3" w:type="default"/>
      <w:footerReference r:id="rId4" w:type="default"/>
      <w:pgSz w:w="12240" w:h="15840"/>
      <w:pgMar w:top="1440" w:right="1080" w:bottom="1440" w:left="1080" w:header="708" w:footer="709" w:gutter="0"/>
      <w:pgNumType w:start="1"/>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B0604020202020204"/>
    <w:charset w:val="86"/>
    <w:family w:val="modern"/>
    <w:pitch w:val="default"/>
    <w:sig w:usb0="00000000" w:usb1="00000000" w:usb2="00000010" w:usb3="00000000" w:csb0="00040000" w:csb1="00000000"/>
  </w:font>
  <w:font w:name="Tahoma">
    <w:altName w:val="DejaVu Sans"/>
    <w:panose1 w:val="020B0804030504040204"/>
    <w:charset w:val="00"/>
    <w:family w:val="swiss"/>
    <w:pitch w:val="default"/>
    <w:sig w:usb0="00000000" w:usb1="00000000"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B0604020202020204"/>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楷体">
    <w:altName w:val="方正楷体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left" w:pos="5265"/>
        <w:tab w:val="left" w:pos="5316"/>
        <w:tab w:val="clear" w:pos="4153"/>
        <w:tab w:val="clear" w:pos="8306"/>
      </w:tabs>
      <w:jc w:val="center"/>
      <w:rPr>
        <w:rFonts w:ascii="Arial" w:hAnsi="Arial" w:cs="Arial"/>
        <w:sz w:val="24"/>
        <w:szCs w:val="24"/>
      </w:rPr>
    </w:pPr>
    <w:r>
      <w:fldChar w:fldCharType="begin"/>
    </w:r>
    <w:r>
      <w:rPr>
        <w:rStyle w:val="17"/>
      </w:rPr>
      <w:instrText xml:space="preserve"> PAGE </w:instrText>
    </w:r>
    <w:r>
      <w:fldChar w:fldCharType="separate"/>
    </w:r>
    <w:r>
      <w:rPr>
        <w:rStyle w:val="17"/>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38"/>
    <w:rsid w:val="00011C13"/>
    <w:rsid w:val="00014C63"/>
    <w:rsid w:val="000234EF"/>
    <w:rsid w:val="000235CC"/>
    <w:rsid w:val="000244BE"/>
    <w:rsid w:val="00027A70"/>
    <w:rsid w:val="0003215F"/>
    <w:rsid w:val="00032B6F"/>
    <w:rsid w:val="00032D58"/>
    <w:rsid w:val="0005466E"/>
    <w:rsid w:val="00071006"/>
    <w:rsid w:val="0007124B"/>
    <w:rsid w:val="00076C40"/>
    <w:rsid w:val="00081D8F"/>
    <w:rsid w:val="00085341"/>
    <w:rsid w:val="00087B3A"/>
    <w:rsid w:val="000934F1"/>
    <w:rsid w:val="00093BF7"/>
    <w:rsid w:val="00095681"/>
    <w:rsid w:val="0009752C"/>
    <w:rsid w:val="00097A0D"/>
    <w:rsid w:val="000A4B54"/>
    <w:rsid w:val="000B61CC"/>
    <w:rsid w:val="000C3701"/>
    <w:rsid w:val="000C38E5"/>
    <w:rsid w:val="000E1C9C"/>
    <w:rsid w:val="000E5369"/>
    <w:rsid w:val="000E71E5"/>
    <w:rsid w:val="000F0B8D"/>
    <w:rsid w:val="000F4ACA"/>
    <w:rsid w:val="000F66D5"/>
    <w:rsid w:val="00106F9D"/>
    <w:rsid w:val="0011742B"/>
    <w:rsid w:val="0013127D"/>
    <w:rsid w:val="00135B1B"/>
    <w:rsid w:val="00140DD5"/>
    <w:rsid w:val="001479E2"/>
    <w:rsid w:val="0015212F"/>
    <w:rsid w:val="0016412A"/>
    <w:rsid w:val="00172F1B"/>
    <w:rsid w:val="0017345E"/>
    <w:rsid w:val="001747EC"/>
    <w:rsid w:val="0017615A"/>
    <w:rsid w:val="00182542"/>
    <w:rsid w:val="0019089A"/>
    <w:rsid w:val="001921E8"/>
    <w:rsid w:val="001958D6"/>
    <w:rsid w:val="001A5DD6"/>
    <w:rsid w:val="001B141E"/>
    <w:rsid w:val="001C5A9E"/>
    <w:rsid w:val="001C7551"/>
    <w:rsid w:val="001C7D7D"/>
    <w:rsid w:val="001D0C2C"/>
    <w:rsid w:val="001E6D54"/>
    <w:rsid w:val="001E7733"/>
    <w:rsid w:val="001F3DBF"/>
    <w:rsid w:val="001F63A7"/>
    <w:rsid w:val="002069CC"/>
    <w:rsid w:val="00206F20"/>
    <w:rsid w:val="0021453B"/>
    <w:rsid w:val="00217B5A"/>
    <w:rsid w:val="0022037F"/>
    <w:rsid w:val="00224447"/>
    <w:rsid w:val="00225642"/>
    <w:rsid w:val="0023307B"/>
    <w:rsid w:val="00233221"/>
    <w:rsid w:val="00234843"/>
    <w:rsid w:val="00234B39"/>
    <w:rsid w:val="00243150"/>
    <w:rsid w:val="002453E6"/>
    <w:rsid w:val="002455AE"/>
    <w:rsid w:val="00246202"/>
    <w:rsid w:val="00252C6D"/>
    <w:rsid w:val="002550E9"/>
    <w:rsid w:val="00262221"/>
    <w:rsid w:val="00273A72"/>
    <w:rsid w:val="002749EC"/>
    <w:rsid w:val="00282C01"/>
    <w:rsid w:val="00286A0E"/>
    <w:rsid w:val="002926EE"/>
    <w:rsid w:val="002931C1"/>
    <w:rsid w:val="00295DB8"/>
    <w:rsid w:val="002A1133"/>
    <w:rsid w:val="002A4A5B"/>
    <w:rsid w:val="002A5AF7"/>
    <w:rsid w:val="002B12CC"/>
    <w:rsid w:val="002C09A5"/>
    <w:rsid w:val="002D0516"/>
    <w:rsid w:val="002D30ED"/>
    <w:rsid w:val="002D668D"/>
    <w:rsid w:val="002E0837"/>
    <w:rsid w:val="002E0BBA"/>
    <w:rsid w:val="002E4456"/>
    <w:rsid w:val="002E4CE9"/>
    <w:rsid w:val="002E619F"/>
    <w:rsid w:val="002E74C7"/>
    <w:rsid w:val="002F4D93"/>
    <w:rsid w:val="002F53B3"/>
    <w:rsid w:val="002F65F8"/>
    <w:rsid w:val="003039E8"/>
    <w:rsid w:val="0030431C"/>
    <w:rsid w:val="00307B98"/>
    <w:rsid w:val="00314762"/>
    <w:rsid w:val="00314B80"/>
    <w:rsid w:val="00316475"/>
    <w:rsid w:val="003222F1"/>
    <w:rsid w:val="003348A3"/>
    <w:rsid w:val="00335CCC"/>
    <w:rsid w:val="003429BF"/>
    <w:rsid w:val="00343CF9"/>
    <w:rsid w:val="00352D82"/>
    <w:rsid w:val="0036454B"/>
    <w:rsid w:val="00366C7F"/>
    <w:rsid w:val="003675F8"/>
    <w:rsid w:val="00370B79"/>
    <w:rsid w:val="00380A86"/>
    <w:rsid w:val="003834EF"/>
    <w:rsid w:val="00390BAE"/>
    <w:rsid w:val="00396290"/>
    <w:rsid w:val="003A04E6"/>
    <w:rsid w:val="003A31D0"/>
    <w:rsid w:val="003A645C"/>
    <w:rsid w:val="003A68A7"/>
    <w:rsid w:val="003A75E5"/>
    <w:rsid w:val="003B2D00"/>
    <w:rsid w:val="003C7737"/>
    <w:rsid w:val="003D4642"/>
    <w:rsid w:val="003E14E0"/>
    <w:rsid w:val="003E1683"/>
    <w:rsid w:val="003E21CC"/>
    <w:rsid w:val="003E7AEB"/>
    <w:rsid w:val="003F1673"/>
    <w:rsid w:val="003F7F47"/>
    <w:rsid w:val="00400D8F"/>
    <w:rsid w:val="00401302"/>
    <w:rsid w:val="00403C19"/>
    <w:rsid w:val="00405646"/>
    <w:rsid w:val="00414B25"/>
    <w:rsid w:val="00417F5A"/>
    <w:rsid w:val="004226EA"/>
    <w:rsid w:val="00424330"/>
    <w:rsid w:val="00426288"/>
    <w:rsid w:val="00433D34"/>
    <w:rsid w:val="004367B1"/>
    <w:rsid w:val="00447210"/>
    <w:rsid w:val="00456CA7"/>
    <w:rsid w:val="0045788A"/>
    <w:rsid w:val="00460DF0"/>
    <w:rsid w:val="00463013"/>
    <w:rsid w:val="00467B75"/>
    <w:rsid w:val="00467F62"/>
    <w:rsid w:val="00470105"/>
    <w:rsid w:val="004722C1"/>
    <w:rsid w:val="004729DF"/>
    <w:rsid w:val="00474498"/>
    <w:rsid w:val="00475B3A"/>
    <w:rsid w:val="00477230"/>
    <w:rsid w:val="00481793"/>
    <w:rsid w:val="0048297F"/>
    <w:rsid w:val="00484029"/>
    <w:rsid w:val="00492BDA"/>
    <w:rsid w:val="004A0376"/>
    <w:rsid w:val="004A6B73"/>
    <w:rsid w:val="004A74B9"/>
    <w:rsid w:val="004B603C"/>
    <w:rsid w:val="004C31B3"/>
    <w:rsid w:val="004C5D4B"/>
    <w:rsid w:val="004C65CF"/>
    <w:rsid w:val="004D42D9"/>
    <w:rsid w:val="004E462F"/>
    <w:rsid w:val="004E4845"/>
    <w:rsid w:val="004F055D"/>
    <w:rsid w:val="004F1348"/>
    <w:rsid w:val="004F1BB2"/>
    <w:rsid w:val="004F4443"/>
    <w:rsid w:val="00501371"/>
    <w:rsid w:val="00502325"/>
    <w:rsid w:val="0051007B"/>
    <w:rsid w:val="00511449"/>
    <w:rsid w:val="005125C2"/>
    <w:rsid w:val="00514C5C"/>
    <w:rsid w:val="005169A9"/>
    <w:rsid w:val="00520F78"/>
    <w:rsid w:val="0053214C"/>
    <w:rsid w:val="005462BE"/>
    <w:rsid w:val="005525A4"/>
    <w:rsid w:val="00556913"/>
    <w:rsid w:val="0056025F"/>
    <w:rsid w:val="005641A2"/>
    <w:rsid w:val="005666C6"/>
    <w:rsid w:val="005764FC"/>
    <w:rsid w:val="00580EDD"/>
    <w:rsid w:val="00580FDE"/>
    <w:rsid w:val="005858CA"/>
    <w:rsid w:val="00590C1C"/>
    <w:rsid w:val="005979C7"/>
    <w:rsid w:val="005A7808"/>
    <w:rsid w:val="005C12D1"/>
    <w:rsid w:val="005C49B0"/>
    <w:rsid w:val="005C7D3C"/>
    <w:rsid w:val="005E334C"/>
    <w:rsid w:val="005E62F6"/>
    <w:rsid w:val="005E7EB5"/>
    <w:rsid w:val="00601ACE"/>
    <w:rsid w:val="0060373C"/>
    <w:rsid w:val="00621259"/>
    <w:rsid w:val="00622459"/>
    <w:rsid w:val="00623E47"/>
    <w:rsid w:val="00624D49"/>
    <w:rsid w:val="006256AF"/>
    <w:rsid w:val="006270ED"/>
    <w:rsid w:val="00635963"/>
    <w:rsid w:val="00661DE0"/>
    <w:rsid w:val="00663DB7"/>
    <w:rsid w:val="00670AC6"/>
    <w:rsid w:val="00674F5A"/>
    <w:rsid w:val="00677DEF"/>
    <w:rsid w:val="00682BBF"/>
    <w:rsid w:val="00682EBA"/>
    <w:rsid w:val="00684688"/>
    <w:rsid w:val="0069061D"/>
    <w:rsid w:val="00692450"/>
    <w:rsid w:val="00697D8E"/>
    <w:rsid w:val="006A5EB0"/>
    <w:rsid w:val="006A75BE"/>
    <w:rsid w:val="006B3674"/>
    <w:rsid w:val="006B4CAA"/>
    <w:rsid w:val="006B683F"/>
    <w:rsid w:val="006B7EFC"/>
    <w:rsid w:val="006C2198"/>
    <w:rsid w:val="006C59BF"/>
    <w:rsid w:val="006D4E41"/>
    <w:rsid w:val="006E0F48"/>
    <w:rsid w:val="006E2B8E"/>
    <w:rsid w:val="006E5910"/>
    <w:rsid w:val="006F0317"/>
    <w:rsid w:val="006F10EA"/>
    <w:rsid w:val="006F3121"/>
    <w:rsid w:val="00700279"/>
    <w:rsid w:val="007022DE"/>
    <w:rsid w:val="007061D1"/>
    <w:rsid w:val="007132AF"/>
    <w:rsid w:val="007219F7"/>
    <w:rsid w:val="0073445D"/>
    <w:rsid w:val="00735C26"/>
    <w:rsid w:val="007470DE"/>
    <w:rsid w:val="00747C55"/>
    <w:rsid w:val="00756D1D"/>
    <w:rsid w:val="00760898"/>
    <w:rsid w:val="00764EC5"/>
    <w:rsid w:val="0076731E"/>
    <w:rsid w:val="00770558"/>
    <w:rsid w:val="00771560"/>
    <w:rsid w:val="0077355D"/>
    <w:rsid w:val="00784CAE"/>
    <w:rsid w:val="00787017"/>
    <w:rsid w:val="007871A7"/>
    <w:rsid w:val="00792508"/>
    <w:rsid w:val="007A07F7"/>
    <w:rsid w:val="007A1747"/>
    <w:rsid w:val="007A429B"/>
    <w:rsid w:val="007A5FD5"/>
    <w:rsid w:val="007B7CC9"/>
    <w:rsid w:val="007C1D04"/>
    <w:rsid w:val="007C26E6"/>
    <w:rsid w:val="007C59F7"/>
    <w:rsid w:val="007D1B2B"/>
    <w:rsid w:val="007D2565"/>
    <w:rsid w:val="007D27E1"/>
    <w:rsid w:val="007D316A"/>
    <w:rsid w:val="007D5D09"/>
    <w:rsid w:val="007E196E"/>
    <w:rsid w:val="007F03C8"/>
    <w:rsid w:val="007F1250"/>
    <w:rsid w:val="007F67DA"/>
    <w:rsid w:val="00803050"/>
    <w:rsid w:val="0080712E"/>
    <w:rsid w:val="00810E49"/>
    <w:rsid w:val="0081326F"/>
    <w:rsid w:val="00813CC8"/>
    <w:rsid w:val="00816E5D"/>
    <w:rsid w:val="00821475"/>
    <w:rsid w:val="008317CE"/>
    <w:rsid w:val="00832F23"/>
    <w:rsid w:val="00836529"/>
    <w:rsid w:val="00840238"/>
    <w:rsid w:val="00841568"/>
    <w:rsid w:val="008415A7"/>
    <w:rsid w:val="008464DB"/>
    <w:rsid w:val="0085157D"/>
    <w:rsid w:val="00856E1C"/>
    <w:rsid w:val="00861EE0"/>
    <w:rsid w:val="00863DD8"/>
    <w:rsid w:val="00872F36"/>
    <w:rsid w:val="00874F4F"/>
    <w:rsid w:val="008754F3"/>
    <w:rsid w:val="00875BFC"/>
    <w:rsid w:val="008765C5"/>
    <w:rsid w:val="00877752"/>
    <w:rsid w:val="00877A0B"/>
    <w:rsid w:val="00881F3B"/>
    <w:rsid w:val="00885136"/>
    <w:rsid w:val="00894B72"/>
    <w:rsid w:val="0089593C"/>
    <w:rsid w:val="00895B16"/>
    <w:rsid w:val="008A2AA5"/>
    <w:rsid w:val="008A3AD5"/>
    <w:rsid w:val="008A48C3"/>
    <w:rsid w:val="008A662B"/>
    <w:rsid w:val="008A6BDB"/>
    <w:rsid w:val="008B4134"/>
    <w:rsid w:val="008B6675"/>
    <w:rsid w:val="008B71A4"/>
    <w:rsid w:val="008C08F2"/>
    <w:rsid w:val="008D5155"/>
    <w:rsid w:val="008D74FB"/>
    <w:rsid w:val="008E12C4"/>
    <w:rsid w:val="008E33F8"/>
    <w:rsid w:val="008E5B72"/>
    <w:rsid w:val="008F462A"/>
    <w:rsid w:val="008F583F"/>
    <w:rsid w:val="00901C6F"/>
    <w:rsid w:val="0091181E"/>
    <w:rsid w:val="009122FE"/>
    <w:rsid w:val="00912626"/>
    <w:rsid w:val="00913511"/>
    <w:rsid w:val="00913F75"/>
    <w:rsid w:val="0091797D"/>
    <w:rsid w:val="00921D10"/>
    <w:rsid w:val="00930C14"/>
    <w:rsid w:val="00932377"/>
    <w:rsid w:val="00945224"/>
    <w:rsid w:val="0095052C"/>
    <w:rsid w:val="00957E46"/>
    <w:rsid w:val="0096119B"/>
    <w:rsid w:val="00962EDB"/>
    <w:rsid w:val="0096539B"/>
    <w:rsid w:val="00971C35"/>
    <w:rsid w:val="009764AB"/>
    <w:rsid w:val="009813EB"/>
    <w:rsid w:val="00985185"/>
    <w:rsid w:val="009A0139"/>
    <w:rsid w:val="009A1ACA"/>
    <w:rsid w:val="009A499D"/>
    <w:rsid w:val="009A6911"/>
    <w:rsid w:val="009B2979"/>
    <w:rsid w:val="009B780D"/>
    <w:rsid w:val="009D15E6"/>
    <w:rsid w:val="009D4A66"/>
    <w:rsid w:val="009D732B"/>
    <w:rsid w:val="00A0315F"/>
    <w:rsid w:val="00A04936"/>
    <w:rsid w:val="00A06563"/>
    <w:rsid w:val="00A0688D"/>
    <w:rsid w:val="00A14D52"/>
    <w:rsid w:val="00A163B7"/>
    <w:rsid w:val="00A204BB"/>
    <w:rsid w:val="00A22753"/>
    <w:rsid w:val="00A27091"/>
    <w:rsid w:val="00A3418E"/>
    <w:rsid w:val="00A342BC"/>
    <w:rsid w:val="00A42E9F"/>
    <w:rsid w:val="00A51646"/>
    <w:rsid w:val="00A54353"/>
    <w:rsid w:val="00A5688C"/>
    <w:rsid w:val="00A569FB"/>
    <w:rsid w:val="00A56CC2"/>
    <w:rsid w:val="00A6347A"/>
    <w:rsid w:val="00A63876"/>
    <w:rsid w:val="00A70BC2"/>
    <w:rsid w:val="00A80F71"/>
    <w:rsid w:val="00A8312D"/>
    <w:rsid w:val="00A92187"/>
    <w:rsid w:val="00A94227"/>
    <w:rsid w:val="00AA5B8B"/>
    <w:rsid w:val="00AA7B0F"/>
    <w:rsid w:val="00AB7C7E"/>
    <w:rsid w:val="00AC1AFC"/>
    <w:rsid w:val="00AD7916"/>
    <w:rsid w:val="00AE1653"/>
    <w:rsid w:val="00AE26AC"/>
    <w:rsid w:val="00AF1FA1"/>
    <w:rsid w:val="00AF23F5"/>
    <w:rsid w:val="00AF5EF3"/>
    <w:rsid w:val="00AF66FC"/>
    <w:rsid w:val="00B00EED"/>
    <w:rsid w:val="00B043BD"/>
    <w:rsid w:val="00B04806"/>
    <w:rsid w:val="00B06A18"/>
    <w:rsid w:val="00B074F1"/>
    <w:rsid w:val="00B15052"/>
    <w:rsid w:val="00B1664E"/>
    <w:rsid w:val="00B20F1E"/>
    <w:rsid w:val="00B2697C"/>
    <w:rsid w:val="00B31C6E"/>
    <w:rsid w:val="00B40D5A"/>
    <w:rsid w:val="00B417AE"/>
    <w:rsid w:val="00B44F36"/>
    <w:rsid w:val="00B53FEA"/>
    <w:rsid w:val="00B56F0E"/>
    <w:rsid w:val="00B62AD7"/>
    <w:rsid w:val="00B6306B"/>
    <w:rsid w:val="00B64EBC"/>
    <w:rsid w:val="00B67BE6"/>
    <w:rsid w:val="00B70755"/>
    <w:rsid w:val="00B74CF3"/>
    <w:rsid w:val="00B83548"/>
    <w:rsid w:val="00B91AA4"/>
    <w:rsid w:val="00B977A9"/>
    <w:rsid w:val="00BA53F5"/>
    <w:rsid w:val="00BB3F7D"/>
    <w:rsid w:val="00BB6FBE"/>
    <w:rsid w:val="00BC6E06"/>
    <w:rsid w:val="00BC7BB1"/>
    <w:rsid w:val="00BD404A"/>
    <w:rsid w:val="00BD45FC"/>
    <w:rsid w:val="00BE2C61"/>
    <w:rsid w:val="00BE62E6"/>
    <w:rsid w:val="00BF328F"/>
    <w:rsid w:val="00BF543C"/>
    <w:rsid w:val="00C0067D"/>
    <w:rsid w:val="00C03E87"/>
    <w:rsid w:val="00C10747"/>
    <w:rsid w:val="00C12B6C"/>
    <w:rsid w:val="00C12DA4"/>
    <w:rsid w:val="00C264B2"/>
    <w:rsid w:val="00C26BAD"/>
    <w:rsid w:val="00C270D3"/>
    <w:rsid w:val="00C30317"/>
    <w:rsid w:val="00C348A1"/>
    <w:rsid w:val="00C379A2"/>
    <w:rsid w:val="00C41B15"/>
    <w:rsid w:val="00C41BC7"/>
    <w:rsid w:val="00C43D4F"/>
    <w:rsid w:val="00C52869"/>
    <w:rsid w:val="00C54FC7"/>
    <w:rsid w:val="00C57001"/>
    <w:rsid w:val="00C60C59"/>
    <w:rsid w:val="00C720C7"/>
    <w:rsid w:val="00C749E8"/>
    <w:rsid w:val="00C81F39"/>
    <w:rsid w:val="00C84175"/>
    <w:rsid w:val="00C84709"/>
    <w:rsid w:val="00C96F09"/>
    <w:rsid w:val="00C97486"/>
    <w:rsid w:val="00CA0A9C"/>
    <w:rsid w:val="00CA7F9F"/>
    <w:rsid w:val="00CB0639"/>
    <w:rsid w:val="00CB2183"/>
    <w:rsid w:val="00CB26A1"/>
    <w:rsid w:val="00CB3889"/>
    <w:rsid w:val="00CB3D02"/>
    <w:rsid w:val="00CB5569"/>
    <w:rsid w:val="00CB5AD1"/>
    <w:rsid w:val="00CB5C9F"/>
    <w:rsid w:val="00CB61C5"/>
    <w:rsid w:val="00CB64F2"/>
    <w:rsid w:val="00CD42A8"/>
    <w:rsid w:val="00CD4694"/>
    <w:rsid w:val="00CE6D46"/>
    <w:rsid w:val="00CE75DA"/>
    <w:rsid w:val="00CF72F8"/>
    <w:rsid w:val="00D048D1"/>
    <w:rsid w:val="00D06EBF"/>
    <w:rsid w:val="00D14C45"/>
    <w:rsid w:val="00D23F9A"/>
    <w:rsid w:val="00D317F8"/>
    <w:rsid w:val="00D32FF5"/>
    <w:rsid w:val="00D36125"/>
    <w:rsid w:val="00D36D40"/>
    <w:rsid w:val="00D4259C"/>
    <w:rsid w:val="00D45D57"/>
    <w:rsid w:val="00D47728"/>
    <w:rsid w:val="00D47A27"/>
    <w:rsid w:val="00D53B8B"/>
    <w:rsid w:val="00D60716"/>
    <w:rsid w:val="00D609B9"/>
    <w:rsid w:val="00D60B20"/>
    <w:rsid w:val="00D73071"/>
    <w:rsid w:val="00D7799D"/>
    <w:rsid w:val="00D80F3C"/>
    <w:rsid w:val="00D84C68"/>
    <w:rsid w:val="00D851CF"/>
    <w:rsid w:val="00D86CA2"/>
    <w:rsid w:val="00D87C00"/>
    <w:rsid w:val="00DA0E65"/>
    <w:rsid w:val="00DB0D4B"/>
    <w:rsid w:val="00DB2F8E"/>
    <w:rsid w:val="00DD143E"/>
    <w:rsid w:val="00DD586F"/>
    <w:rsid w:val="00DE4DFA"/>
    <w:rsid w:val="00DE57D6"/>
    <w:rsid w:val="00DE6D86"/>
    <w:rsid w:val="00DF00A9"/>
    <w:rsid w:val="00DF0730"/>
    <w:rsid w:val="00DF1D05"/>
    <w:rsid w:val="00E05483"/>
    <w:rsid w:val="00E231AB"/>
    <w:rsid w:val="00E2356D"/>
    <w:rsid w:val="00E25CAD"/>
    <w:rsid w:val="00E260ED"/>
    <w:rsid w:val="00E333ED"/>
    <w:rsid w:val="00E40BDB"/>
    <w:rsid w:val="00E45496"/>
    <w:rsid w:val="00E47039"/>
    <w:rsid w:val="00E52BF3"/>
    <w:rsid w:val="00E54EEE"/>
    <w:rsid w:val="00E62E3A"/>
    <w:rsid w:val="00E806B9"/>
    <w:rsid w:val="00E93C7B"/>
    <w:rsid w:val="00E9654B"/>
    <w:rsid w:val="00EA0AEE"/>
    <w:rsid w:val="00EA72D5"/>
    <w:rsid w:val="00EB043E"/>
    <w:rsid w:val="00EC068C"/>
    <w:rsid w:val="00EC4867"/>
    <w:rsid w:val="00EC7A5D"/>
    <w:rsid w:val="00ED1330"/>
    <w:rsid w:val="00ED17A2"/>
    <w:rsid w:val="00ED4E34"/>
    <w:rsid w:val="00F003E3"/>
    <w:rsid w:val="00F028E8"/>
    <w:rsid w:val="00F03BD5"/>
    <w:rsid w:val="00F04CF7"/>
    <w:rsid w:val="00F0561F"/>
    <w:rsid w:val="00F108F9"/>
    <w:rsid w:val="00F1472D"/>
    <w:rsid w:val="00F14BFD"/>
    <w:rsid w:val="00F20214"/>
    <w:rsid w:val="00F20404"/>
    <w:rsid w:val="00F21109"/>
    <w:rsid w:val="00F3618F"/>
    <w:rsid w:val="00F36BA6"/>
    <w:rsid w:val="00F36F69"/>
    <w:rsid w:val="00F4250B"/>
    <w:rsid w:val="00F43A1A"/>
    <w:rsid w:val="00F5436D"/>
    <w:rsid w:val="00F5586C"/>
    <w:rsid w:val="00F642D5"/>
    <w:rsid w:val="00F731BC"/>
    <w:rsid w:val="00F816F3"/>
    <w:rsid w:val="00F85A79"/>
    <w:rsid w:val="00F8602F"/>
    <w:rsid w:val="00F912D2"/>
    <w:rsid w:val="00FA381F"/>
    <w:rsid w:val="00FA4B40"/>
    <w:rsid w:val="00FB38EC"/>
    <w:rsid w:val="00FC5138"/>
    <w:rsid w:val="00FC64B4"/>
    <w:rsid w:val="00FD11E0"/>
    <w:rsid w:val="00FE18B6"/>
    <w:rsid w:val="00FE4DAB"/>
    <w:rsid w:val="00FE6A6E"/>
    <w:rsid w:val="01156035"/>
    <w:rsid w:val="01260607"/>
    <w:rsid w:val="01642258"/>
    <w:rsid w:val="01680B80"/>
    <w:rsid w:val="0199142D"/>
    <w:rsid w:val="01C979FE"/>
    <w:rsid w:val="01D55A0F"/>
    <w:rsid w:val="02273BFB"/>
    <w:rsid w:val="025B0A6D"/>
    <w:rsid w:val="02BD7F0B"/>
    <w:rsid w:val="02F41168"/>
    <w:rsid w:val="03CC5ECA"/>
    <w:rsid w:val="04230AD7"/>
    <w:rsid w:val="0441390A"/>
    <w:rsid w:val="046E3282"/>
    <w:rsid w:val="049527E0"/>
    <w:rsid w:val="04C5285F"/>
    <w:rsid w:val="051D6770"/>
    <w:rsid w:val="05333E88"/>
    <w:rsid w:val="05770C31"/>
    <w:rsid w:val="058761A0"/>
    <w:rsid w:val="06431B37"/>
    <w:rsid w:val="064D659A"/>
    <w:rsid w:val="067552D6"/>
    <w:rsid w:val="06CB587A"/>
    <w:rsid w:val="06E076BB"/>
    <w:rsid w:val="0771396B"/>
    <w:rsid w:val="07D06FDE"/>
    <w:rsid w:val="07DE7690"/>
    <w:rsid w:val="084E4C58"/>
    <w:rsid w:val="085A15D5"/>
    <w:rsid w:val="08C2050E"/>
    <w:rsid w:val="090A3142"/>
    <w:rsid w:val="091C03FF"/>
    <w:rsid w:val="093B24FE"/>
    <w:rsid w:val="09575B61"/>
    <w:rsid w:val="097F0CD2"/>
    <w:rsid w:val="09C15590"/>
    <w:rsid w:val="0A7D11C6"/>
    <w:rsid w:val="0AC62C36"/>
    <w:rsid w:val="0ACC5754"/>
    <w:rsid w:val="0AF50E25"/>
    <w:rsid w:val="0B1352F8"/>
    <w:rsid w:val="0B213B85"/>
    <w:rsid w:val="0B4C2B18"/>
    <w:rsid w:val="0BB81E48"/>
    <w:rsid w:val="0BE42CC0"/>
    <w:rsid w:val="0BFF003E"/>
    <w:rsid w:val="0C473F18"/>
    <w:rsid w:val="0CC84203"/>
    <w:rsid w:val="0D8477E5"/>
    <w:rsid w:val="0E4E0B87"/>
    <w:rsid w:val="0E71029A"/>
    <w:rsid w:val="0ECC1455"/>
    <w:rsid w:val="0EE93F02"/>
    <w:rsid w:val="0EEB26EB"/>
    <w:rsid w:val="0EF35AFE"/>
    <w:rsid w:val="0F0B1A92"/>
    <w:rsid w:val="0F20565C"/>
    <w:rsid w:val="0F2B7AC5"/>
    <w:rsid w:val="0F2E0950"/>
    <w:rsid w:val="0F6658AC"/>
    <w:rsid w:val="0F6C0462"/>
    <w:rsid w:val="0F77606B"/>
    <w:rsid w:val="0FFD3FD0"/>
    <w:rsid w:val="102A4C15"/>
    <w:rsid w:val="104D284B"/>
    <w:rsid w:val="10AE7A06"/>
    <w:rsid w:val="114A2AEE"/>
    <w:rsid w:val="1158631A"/>
    <w:rsid w:val="117C6280"/>
    <w:rsid w:val="11A31275"/>
    <w:rsid w:val="11AB4709"/>
    <w:rsid w:val="11E33B5D"/>
    <w:rsid w:val="1238714C"/>
    <w:rsid w:val="126357B9"/>
    <w:rsid w:val="13421098"/>
    <w:rsid w:val="13781A7E"/>
    <w:rsid w:val="13B31812"/>
    <w:rsid w:val="13CB22B6"/>
    <w:rsid w:val="142A2AF7"/>
    <w:rsid w:val="14676639"/>
    <w:rsid w:val="1470589A"/>
    <w:rsid w:val="149C6039"/>
    <w:rsid w:val="14AD1CC3"/>
    <w:rsid w:val="14EA645D"/>
    <w:rsid w:val="15306BD1"/>
    <w:rsid w:val="15605711"/>
    <w:rsid w:val="156C5731"/>
    <w:rsid w:val="15755037"/>
    <w:rsid w:val="157A24C8"/>
    <w:rsid w:val="15961DF8"/>
    <w:rsid w:val="15AE2D22"/>
    <w:rsid w:val="164511CA"/>
    <w:rsid w:val="16510A47"/>
    <w:rsid w:val="16993F98"/>
    <w:rsid w:val="16EE46EB"/>
    <w:rsid w:val="16FE67D5"/>
    <w:rsid w:val="17286D0C"/>
    <w:rsid w:val="174308CB"/>
    <w:rsid w:val="1788002A"/>
    <w:rsid w:val="17AE026A"/>
    <w:rsid w:val="18055068"/>
    <w:rsid w:val="183D7278"/>
    <w:rsid w:val="185C3885"/>
    <w:rsid w:val="18F275FC"/>
    <w:rsid w:val="19011E15"/>
    <w:rsid w:val="190817A0"/>
    <w:rsid w:val="197B0EC1"/>
    <w:rsid w:val="19C85F1F"/>
    <w:rsid w:val="1A1B7018"/>
    <w:rsid w:val="1AC15AE4"/>
    <w:rsid w:val="1AC60DA5"/>
    <w:rsid w:val="1AF76943"/>
    <w:rsid w:val="1B9C71DA"/>
    <w:rsid w:val="1BDB0F90"/>
    <w:rsid w:val="1BDF0F49"/>
    <w:rsid w:val="1BEA14B0"/>
    <w:rsid w:val="1C0B68F9"/>
    <w:rsid w:val="1C41351B"/>
    <w:rsid w:val="1C557BC1"/>
    <w:rsid w:val="1CCB4348"/>
    <w:rsid w:val="1D231D14"/>
    <w:rsid w:val="1DE1288B"/>
    <w:rsid w:val="1E107432"/>
    <w:rsid w:val="1E7C7765"/>
    <w:rsid w:val="1E921131"/>
    <w:rsid w:val="1F102085"/>
    <w:rsid w:val="1F2E1635"/>
    <w:rsid w:val="1F36219A"/>
    <w:rsid w:val="1FE37E3C"/>
    <w:rsid w:val="1FF78953"/>
    <w:rsid w:val="1FFA606E"/>
    <w:rsid w:val="20004748"/>
    <w:rsid w:val="20014B1F"/>
    <w:rsid w:val="2041607C"/>
    <w:rsid w:val="204850A9"/>
    <w:rsid w:val="20822F5C"/>
    <w:rsid w:val="20AC1AA6"/>
    <w:rsid w:val="20CB235B"/>
    <w:rsid w:val="20D05395"/>
    <w:rsid w:val="20D506EC"/>
    <w:rsid w:val="21155AF2"/>
    <w:rsid w:val="21266228"/>
    <w:rsid w:val="212744A4"/>
    <w:rsid w:val="21767BE4"/>
    <w:rsid w:val="21846274"/>
    <w:rsid w:val="21F55FF9"/>
    <w:rsid w:val="220E16ED"/>
    <w:rsid w:val="22272617"/>
    <w:rsid w:val="2267136E"/>
    <w:rsid w:val="229B4B52"/>
    <w:rsid w:val="22C55D7A"/>
    <w:rsid w:val="22DA44B4"/>
    <w:rsid w:val="22F0425E"/>
    <w:rsid w:val="233D59DA"/>
    <w:rsid w:val="23F25227"/>
    <w:rsid w:val="242A57B2"/>
    <w:rsid w:val="246D5DAB"/>
    <w:rsid w:val="247F3A70"/>
    <w:rsid w:val="249F3989"/>
    <w:rsid w:val="24A4042D"/>
    <w:rsid w:val="2534590C"/>
    <w:rsid w:val="25625849"/>
    <w:rsid w:val="26B07208"/>
    <w:rsid w:val="26B73C40"/>
    <w:rsid w:val="2711755B"/>
    <w:rsid w:val="27782E8F"/>
    <w:rsid w:val="27B16972"/>
    <w:rsid w:val="27C24AC7"/>
    <w:rsid w:val="28356F65"/>
    <w:rsid w:val="287A2A9C"/>
    <w:rsid w:val="28B477B4"/>
    <w:rsid w:val="28E57998"/>
    <w:rsid w:val="293A0E30"/>
    <w:rsid w:val="293E4DCF"/>
    <w:rsid w:val="29B816FE"/>
    <w:rsid w:val="2A2F4F0F"/>
    <w:rsid w:val="2A702D0E"/>
    <w:rsid w:val="2A73255C"/>
    <w:rsid w:val="2B0E2DDA"/>
    <w:rsid w:val="2B2E3C4E"/>
    <w:rsid w:val="2B56063E"/>
    <w:rsid w:val="2B67603A"/>
    <w:rsid w:val="2B9A0668"/>
    <w:rsid w:val="2BD57853"/>
    <w:rsid w:val="2C347894"/>
    <w:rsid w:val="2C3D5513"/>
    <w:rsid w:val="2C9021F1"/>
    <w:rsid w:val="2CC56751"/>
    <w:rsid w:val="2CFA6BEB"/>
    <w:rsid w:val="2D54501D"/>
    <w:rsid w:val="2D697F6C"/>
    <w:rsid w:val="2DA27A6B"/>
    <w:rsid w:val="2DA56609"/>
    <w:rsid w:val="2EB539EF"/>
    <w:rsid w:val="2EC520E9"/>
    <w:rsid w:val="2EC71DCC"/>
    <w:rsid w:val="2ECB4055"/>
    <w:rsid w:val="2F015AC8"/>
    <w:rsid w:val="2F196353"/>
    <w:rsid w:val="2FDD7395"/>
    <w:rsid w:val="2FF1630E"/>
    <w:rsid w:val="30014E0E"/>
    <w:rsid w:val="300936DD"/>
    <w:rsid w:val="30582AFB"/>
    <w:rsid w:val="30645EE1"/>
    <w:rsid w:val="30AB739C"/>
    <w:rsid w:val="30B70501"/>
    <w:rsid w:val="30DC14B6"/>
    <w:rsid w:val="30E463D2"/>
    <w:rsid w:val="310338F4"/>
    <w:rsid w:val="311F5077"/>
    <w:rsid w:val="314D0B7E"/>
    <w:rsid w:val="31583663"/>
    <w:rsid w:val="31973DD9"/>
    <w:rsid w:val="32B77082"/>
    <w:rsid w:val="331658DE"/>
    <w:rsid w:val="333F55AA"/>
    <w:rsid w:val="33471930"/>
    <w:rsid w:val="335C14B4"/>
    <w:rsid w:val="346075A7"/>
    <w:rsid w:val="347D19AD"/>
    <w:rsid w:val="349325E4"/>
    <w:rsid w:val="34AD6AC9"/>
    <w:rsid w:val="358340EC"/>
    <w:rsid w:val="35A35F0C"/>
    <w:rsid w:val="35A62714"/>
    <w:rsid w:val="35B65ACC"/>
    <w:rsid w:val="35E11274"/>
    <w:rsid w:val="35FF3396"/>
    <w:rsid w:val="363C3AA8"/>
    <w:rsid w:val="3714158F"/>
    <w:rsid w:val="37522126"/>
    <w:rsid w:val="37F64A51"/>
    <w:rsid w:val="384B03E9"/>
    <w:rsid w:val="38676048"/>
    <w:rsid w:val="38765ABC"/>
    <w:rsid w:val="387E793E"/>
    <w:rsid w:val="38CD1287"/>
    <w:rsid w:val="394D6D12"/>
    <w:rsid w:val="394F6449"/>
    <w:rsid w:val="398C67F7"/>
    <w:rsid w:val="39CD2EFC"/>
    <w:rsid w:val="39E10756"/>
    <w:rsid w:val="3A004220"/>
    <w:rsid w:val="3A2837A8"/>
    <w:rsid w:val="3A6B2BEE"/>
    <w:rsid w:val="3A7A589C"/>
    <w:rsid w:val="3AF55DAC"/>
    <w:rsid w:val="3B1B5647"/>
    <w:rsid w:val="3B5D0C70"/>
    <w:rsid w:val="3BCD65C6"/>
    <w:rsid w:val="3BE321CE"/>
    <w:rsid w:val="3C0C1841"/>
    <w:rsid w:val="3C6B33AC"/>
    <w:rsid w:val="3C6F1273"/>
    <w:rsid w:val="3C98259B"/>
    <w:rsid w:val="3CA76F30"/>
    <w:rsid w:val="3CD47386"/>
    <w:rsid w:val="3DB97B48"/>
    <w:rsid w:val="3E166C6B"/>
    <w:rsid w:val="3E5B7FF9"/>
    <w:rsid w:val="3EAE64A9"/>
    <w:rsid w:val="3F2548AA"/>
    <w:rsid w:val="3F2C09B1"/>
    <w:rsid w:val="3F3512C1"/>
    <w:rsid w:val="3FCE01BB"/>
    <w:rsid w:val="401A4DB7"/>
    <w:rsid w:val="40227C45"/>
    <w:rsid w:val="40673729"/>
    <w:rsid w:val="40C1209C"/>
    <w:rsid w:val="41205969"/>
    <w:rsid w:val="414C0637"/>
    <w:rsid w:val="41AB22D9"/>
    <w:rsid w:val="42640B5D"/>
    <w:rsid w:val="42984FE4"/>
    <w:rsid w:val="42E25DD3"/>
    <w:rsid w:val="43895002"/>
    <w:rsid w:val="439B1DDD"/>
    <w:rsid w:val="44277E60"/>
    <w:rsid w:val="445C25FB"/>
    <w:rsid w:val="44BF3C85"/>
    <w:rsid w:val="451C241D"/>
    <w:rsid w:val="45441531"/>
    <w:rsid w:val="456243F2"/>
    <w:rsid w:val="45F261D2"/>
    <w:rsid w:val="45FA309E"/>
    <w:rsid w:val="45FD311D"/>
    <w:rsid w:val="460573F1"/>
    <w:rsid w:val="460F32D2"/>
    <w:rsid w:val="46A00262"/>
    <w:rsid w:val="46D357B3"/>
    <w:rsid w:val="471D7827"/>
    <w:rsid w:val="472223F0"/>
    <w:rsid w:val="47385E6E"/>
    <w:rsid w:val="47CE1F17"/>
    <w:rsid w:val="47EE680C"/>
    <w:rsid w:val="47F07335"/>
    <w:rsid w:val="4839608B"/>
    <w:rsid w:val="483A484D"/>
    <w:rsid w:val="48524A37"/>
    <w:rsid w:val="48BC7AC6"/>
    <w:rsid w:val="49E020C3"/>
    <w:rsid w:val="4A837F19"/>
    <w:rsid w:val="4BC346DE"/>
    <w:rsid w:val="4CAD3A90"/>
    <w:rsid w:val="4CB848EB"/>
    <w:rsid w:val="4CCB4273"/>
    <w:rsid w:val="4CDD75F9"/>
    <w:rsid w:val="4D481287"/>
    <w:rsid w:val="4D6E0E98"/>
    <w:rsid w:val="4D7011F6"/>
    <w:rsid w:val="4DA112DE"/>
    <w:rsid w:val="4DC3522E"/>
    <w:rsid w:val="4DC6557E"/>
    <w:rsid w:val="4E2B0F4A"/>
    <w:rsid w:val="4E774CB7"/>
    <w:rsid w:val="4E8D0FEE"/>
    <w:rsid w:val="4EAC64D8"/>
    <w:rsid w:val="4EE20656"/>
    <w:rsid w:val="4EE63D45"/>
    <w:rsid w:val="4F4E7DA7"/>
    <w:rsid w:val="4F892AE4"/>
    <w:rsid w:val="4F962155"/>
    <w:rsid w:val="504925C9"/>
    <w:rsid w:val="507B31C8"/>
    <w:rsid w:val="50E87889"/>
    <w:rsid w:val="510F3B99"/>
    <w:rsid w:val="511D77B9"/>
    <w:rsid w:val="515A0C2E"/>
    <w:rsid w:val="52594D6F"/>
    <w:rsid w:val="52796FDA"/>
    <w:rsid w:val="53005FBA"/>
    <w:rsid w:val="53E7643F"/>
    <w:rsid w:val="5584124B"/>
    <w:rsid w:val="55B20DA6"/>
    <w:rsid w:val="56227C4D"/>
    <w:rsid w:val="563E555A"/>
    <w:rsid w:val="57310C82"/>
    <w:rsid w:val="579032A5"/>
    <w:rsid w:val="57BE012C"/>
    <w:rsid w:val="583D09CB"/>
    <w:rsid w:val="58DF56DB"/>
    <w:rsid w:val="59203B3E"/>
    <w:rsid w:val="59417CFE"/>
    <w:rsid w:val="59754CD5"/>
    <w:rsid w:val="59F91996"/>
    <w:rsid w:val="5A9421B8"/>
    <w:rsid w:val="5B041DC6"/>
    <w:rsid w:val="5B7F082D"/>
    <w:rsid w:val="5C300555"/>
    <w:rsid w:val="5C68052A"/>
    <w:rsid w:val="5C6C4EA0"/>
    <w:rsid w:val="5C733038"/>
    <w:rsid w:val="5D104B09"/>
    <w:rsid w:val="5DF72148"/>
    <w:rsid w:val="5E13134C"/>
    <w:rsid w:val="5F685614"/>
    <w:rsid w:val="5FB67912"/>
    <w:rsid w:val="5FEEACDD"/>
    <w:rsid w:val="607E23DC"/>
    <w:rsid w:val="609F5F81"/>
    <w:rsid w:val="60CA411C"/>
    <w:rsid w:val="61232DDD"/>
    <w:rsid w:val="614D13A1"/>
    <w:rsid w:val="616A7552"/>
    <w:rsid w:val="622E3245"/>
    <w:rsid w:val="62340FAB"/>
    <w:rsid w:val="63FC7DBE"/>
    <w:rsid w:val="6445689A"/>
    <w:rsid w:val="64463B76"/>
    <w:rsid w:val="6483383D"/>
    <w:rsid w:val="64A742B2"/>
    <w:rsid w:val="64C34ADC"/>
    <w:rsid w:val="65514229"/>
    <w:rsid w:val="65730F25"/>
    <w:rsid w:val="662150E5"/>
    <w:rsid w:val="66CD7345"/>
    <w:rsid w:val="672B01F5"/>
    <w:rsid w:val="67353D72"/>
    <w:rsid w:val="675264D4"/>
    <w:rsid w:val="67656E7B"/>
    <w:rsid w:val="67E81EC7"/>
    <w:rsid w:val="68642A54"/>
    <w:rsid w:val="68792561"/>
    <w:rsid w:val="68F516F3"/>
    <w:rsid w:val="6914458E"/>
    <w:rsid w:val="69202F49"/>
    <w:rsid w:val="694E2D61"/>
    <w:rsid w:val="6A3649E0"/>
    <w:rsid w:val="6A4579AE"/>
    <w:rsid w:val="6A580905"/>
    <w:rsid w:val="6A5A3E08"/>
    <w:rsid w:val="6A6A5BAC"/>
    <w:rsid w:val="6A9739B5"/>
    <w:rsid w:val="6B02331D"/>
    <w:rsid w:val="6B143BDF"/>
    <w:rsid w:val="6B3C21FD"/>
    <w:rsid w:val="6B51691F"/>
    <w:rsid w:val="6B90D6CD"/>
    <w:rsid w:val="6C8E6E51"/>
    <w:rsid w:val="6CEF3123"/>
    <w:rsid w:val="6D141F89"/>
    <w:rsid w:val="6D41164D"/>
    <w:rsid w:val="6D5B238B"/>
    <w:rsid w:val="6D741540"/>
    <w:rsid w:val="6D82402E"/>
    <w:rsid w:val="6DAF3B69"/>
    <w:rsid w:val="6DDD4D4F"/>
    <w:rsid w:val="6E3E494A"/>
    <w:rsid w:val="6E584699"/>
    <w:rsid w:val="6FA629F8"/>
    <w:rsid w:val="6FBA538C"/>
    <w:rsid w:val="6FD9393C"/>
    <w:rsid w:val="6FDC6A13"/>
    <w:rsid w:val="6FF07C32"/>
    <w:rsid w:val="701658F3"/>
    <w:rsid w:val="70275B8D"/>
    <w:rsid w:val="702E3443"/>
    <w:rsid w:val="7031D809"/>
    <w:rsid w:val="705A1E81"/>
    <w:rsid w:val="70E62748"/>
    <w:rsid w:val="717231F8"/>
    <w:rsid w:val="71931ADD"/>
    <w:rsid w:val="71C12FC8"/>
    <w:rsid w:val="71DF458A"/>
    <w:rsid w:val="72584979"/>
    <w:rsid w:val="725C2228"/>
    <w:rsid w:val="727608D5"/>
    <w:rsid w:val="729F6820"/>
    <w:rsid w:val="72A801AB"/>
    <w:rsid w:val="73256FCB"/>
    <w:rsid w:val="73D829B3"/>
    <w:rsid w:val="73E56E42"/>
    <w:rsid w:val="74690385"/>
    <w:rsid w:val="74AA2EF6"/>
    <w:rsid w:val="74D32DFC"/>
    <w:rsid w:val="74DF5EF2"/>
    <w:rsid w:val="750E2E20"/>
    <w:rsid w:val="75126DC9"/>
    <w:rsid w:val="753B0FF6"/>
    <w:rsid w:val="753B6561"/>
    <w:rsid w:val="75824A23"/>
    <w:rsid w:val="75874D60"/>
    <w:rsid w:val="75C65B4A"/>
    <w:rsid w:val="75E14175"/>
    <w:rsid w:val="76493323"/>
    <w:rsid w:val="767572B9"/>
    <w:rsid w:val="76B654A3"/>
    <w:rsid w:val="76D36F81"/>
    <w:rsid w:val="771E3AEF"/>
    <w:rsid w:val="78A5246E"/>
    <w:rsid w:val="79653A37"/>
    <w:rsid w:val="79B2035D"/>
    <w:rsid w:val="79BF787E"/>
    <w:rsid w:val="79BF9A69"/>
    <w:rsid w:val="7A310538"/>
    <w:rsid w:val="7A475FF8"/>
    <w:rsid w:val="7A4C090F"/>
    <w:rsid w:val="7B2C0E24"/>
    <w:rsid w:val="7B3A3079"/>
    <w:rsid w:val="7BAE110D"/>
    <w:rsid w:val="7C1D7BD4"/>
    <w:rsid w:val="7C3B6CF9"/>
    <w:rsid w:val="7C4B2A1E"/>
    <w:rsid w:val="7CBD02B6"/>
    <w:rsid w:val="7CE81A8A"/>
    <w:rsid w:val="7D214757"/>
    <w:rsid w:val="7D6B6142"/>
    <w:rsid w:val="7D862BAD"/>
    <w:rsid w:val="7DEA61AC"/>
    <w:rsid w:val="7E1F41AE"/>
    <w:rsid w:val="7E8F43AB"/>
    <w:rsid w:val="7ECA128F"/>
    <w:rsid w:val="7EFC0B65"/>
    <w:rsid w:val="7F4333E7"/>
    <w:rsid w:val="7FCB770A"/>
    <w:rsid w:val="95F7F2AE"/>
    <w:rsid w:val="EDFEC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120" w:after="120" w:line="460" w:lineRule="exact"/>
      <w:ind w:firstLine="200" w:firstLineChars="200"/>
      <w:outlineLvl w:val="0"/>
    </w:pPr>
    <w:rPr>
      <w:rFonts w:ascii="Calibri" w:hAnsi="Calibri" w:eastAsia="仿宋_GB2312"/>
      <w:b/>
      <w:bCs/>
      <w:kern w:val="44"/>
      <w:sz w:val="28"/>
      <w:szCs w:val="44"/>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kern w:val="0"/>
      <w:sz w:val="20"/>
      <w:szCs w:val="20"/>
    </w:rPr>
  </w:style>
  <w:style w:type="paragraph" w:styleId="4">
    <w:name w:val="caption"/>
    <w:basedOn w:val="1"/>
    <w:next w:val="1"/>
    <w:qFormat/>
    <w:uiPriority w:val="0"/>
    <w:pPr>
      <w:widowControl/>
      <w:jc w:val="left"/>
    </w:pPr>
    <w:rPr>
      <w:rFonts w:ascii="Arial" w:hAnsi="Arial"/>
      <w:b/>
      <w:snapToGrid w:val="0"/>
      <w:kern w:val="0"/>
      <w:sz w:val="28"/>
      <w:u w:val="single"/>
      <w:lang w:eastAsia="en-US" w:bidi="he-IL"/>
    </w:rPr>
  </w:style>
  <w:style w:type="paragraph" w:styleId="5">
    <w:name w:val="Document Map"/>
    <w:basedOn w:val="1"/>
    <w:link w:val="23"/>
    <w:qFormat/>
    <w:uiPriority w:val="0"/>
    <w:rPr>
      <w:rFonts w:ascii="Tahoma" w:hAnsi="Tahoma"/>
      <w:sz w:val="16"/>
      <w:szCs w:val="16"/>
    </w:rPr>
  </w:style>
  <w:style w:type="paragraph" w:styleId="6">
    <w:name w:val="annotation text"/>
    <w:basedOn w:val="1"/>
    <w:link w:val="19"/>
    <w:qFormat/>
    <w:uiPriority w:val="0"/>
    <w:pPr>
      <w:jc w:val="left"/>
    </w:pPr>
  </w:style>
  <w:style w:type="paragraph" w:styleId="7">
    <w:name w:val="Body Text Indent"/>
    <w:basedOn w:val="1"/>
    <w:qFormat/>
    <w:uiPriority w:val="0"/>
    <w:pPr>
      <w:spacing w:after="120"/>
      <w:ind w:left="420" w:leftChars="200"/>
    </w:pPr>
  </w:style>
  <w:style w:type="paragraph" w:styleId="8">
    <w:name w:val="Body Text Indent 2"/>
    <w:basedOn w:val="1"/>
    <w:qFormat/>
    <w:uiPriority w:val="0"/>
    <w:pPr>
      <w:spacing w:after="120" w:line="480" w:lineRule="auto"/>
      <w:ind w:left="420" w:leftChars="200"/>
    </w:pPr>
  </w:style>
  <w:style w:type="paragraph" w:styleId="9">
    <w:name w:val="Balloon Text"/>
    <w:basedOn w:val="1"/>
    <w:semiHidden/>
    <w:qFormat/>
    <w:uiPriority w:val="0"/>
    <w:rPr>
      <w:sz w:val="18"/>
      <w:szCs w:val="18"/>
    </w:rPr>
  </w:style>
  <w:style w:type="paragraph" w:styleId="10">
    <w:name w:val="footer"/>
    <w:basedOn w:val="1"/>
    <w:link w:val="2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basedOn w:val="15"/>
    <w:qFormat/>
    <w:uiPriority w:val="0"/>
  </w:style>
  <w:style w:type="character" w:styleId="18">
    <w:name w:val="annotation reference"/>
    <w:qFormat/>
    <w:uiPriority w:val="0"/>
    <w:rPr>
      <w:sz w:val="21"/>
      <w:szCs w:val="21"/>
    </w:rPr>
  </w:style>
  <w:style w:type="character" w:customStyle="1" w:styleId="19">
    <w:name w:val="批注文字 字符"/>
    <w:link w:val="6"/>
    <w:qFormat/>
    <w:uiPriority w:val="0"/>
    <w:rPr>
      <w:kern w:val="2"/>
      <w:sz w:val="21"/>
      <w:szCs w:val="24"/>
    </w:rPr>
  </w:style>
  <w:style w:type="character" w:customStyle="1" w:styleId="20">
    <w:name w:val="标题 1 字符"/>
    <w:link w:val="2"/>
    <w:qFormat/>
    <w:uiPriority w:val="0"/>
    <w:rPr>
      <w:rFonts w:ascii="Calibri" w:hAnsi="Calibri" w:eastAsia="仿宋_GB2312"/>
      <w:b/>
      <w:bCs/>
      <w:kern w:val="44"/>
      <w:sz w:val="28"/>
      <w:szCs w:val="44"/>
    </w:rPr>
  </w:style>
  <w:style w:type="character" w:customStyle="1" w:styleId="21">
    <w:name w:val="页脚 字符"/>
    <w:link w:val="10"/>
    <w:qFormat/>
    <w:uiPriority w:val="99"/>
    <w:rPr>
      <w:kern w:val="2"/>
      <w:sz w:val="18"/>
      <w:szCs w:val="18"/>
    </w:rPr>
  </w:style>
  <w:style w:type="character" w:customStyle="1" w:styleId="22">
    <w:name w:val="批注主题 字符"/>
    <w:link w:val="12"/>
    <w:qFormat/>
    <w:uiPriority w:val="0"/>
    <w:rPr>
      <w:b/>
      <w:bCs/>
      <w:kern w:val="2"/>
      <w:sz w:val="21"/>
      <w:szCs w:val="24"/>
    </w:rPr>
  </w:style>
  <w:style w:type="character" w:customStyle="1" w:styleId="23">
    <w:name w:val="文档结构图 字符"/>
    <w:link w:val="5"/>
    <w:qFormat/>
    <w:uiPriority w:val="0"/>
    <w:rPr>
      <w:rFonts w:ascii="Tahoma" w:hAnsi="Tahoma" w:cs="Tahoma"/>
      <w:kern w:val="2"/>
      <w:sz w:val="16"/>
      <w:szCs w:val="16"/>
    </w:rPr>
  </w:style>
  <w:style w:type="paragraph" w:customStyle="1" w:styleId="24">
    <w:name w:val="Char1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5</Pages>
  <Words>407</Words>
  <Characters>2325</Characters>
  <Lines>19</Lines>
  <Paragraphs>5</Paragraphs>
  <TotalTime>2</TotalTime>
  <ScaleCrop>false</ScaleCrop>
  <LinksUpToDate>false</LinksUpToDate>
  <CharactersWithSpaces>2727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2021-08-06T09:57:00Z</dcterms:created>
  <dc:creator>Lenovo</dc:creator>
  <cp:lastModifiedBy>ysgz</cp:lastModifiedBy>
  <cp:lastPrinted>2021-08-03T09:33:00Z</cp:lastPrinted>
  <dcterms:modified xsi:type="dcterms:W3CDTF">2022-07-04T11:50:25Z</dcterms:modified>
  <dc:title> “国培计划（2015）”—贵州省农村中小学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1F97F6D9CBDB4E2598B4B68F02D81106</vt:lpwstr>
  </property>
</Properties>
</file>