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黑体" w:hAnsi="黑体" w:eastAsia="黑体" w:cs="黑体"/>
          <w:color w:val="auto"/>
          <w:sz w:val="36"/>
          <w:szCs w:val="36"/>
          <w:lang w:val="en-US" w:eastAsia="zh-CN"/>
        </w:rPr>
      </w:pPr>
      <w:r>
        <w:rPr>
          <w:rFonts w:hint="eastAsia" w:ascii="黑体" w:hAnsi="黑体" w:eastAsia="黑体" w:cs="黑体"/>
          <w:color w:val="auto"/>
          <w:sz w:val="36"/>
          <w:szCs w:val="36"/>
          <w:lang w:val="en-US" w:eastAsia="zh-CN"/>
        </w:rPr>
        <w:t>产业学院视域下政行企校四方联动培育双师型教师的实践与探索</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Theme="majorEastAsia" w:hAnsiTheme="majorEastAsia" w:eastAsiaTheme="majorEastAsia" w:cstheme="majorEastAsia"/>
          <w:color w:val="auto"/>
          <w:sz w:val="28"/>
          <w:szCs w:val="28"/>
          <w:lang w:val="en-US" w:eastAsia="zh-CN"/>
        </w:rPr>
      </w:pPr>
      <w:r>
        <w:rPr>
          <w:rFonts w:hint="eastAsia" w:asciiTheme="majorEastAsia" w:hAnsiTheme="majorEastAsia" w:eastAsiaTheme="majorEastAsia" w:cstheme="majorEastAsia"/>
          <w:color w:val="auto"/>
          <w:sz w:val="28"/>
          <w:szCs w:val="28"/>
          <w:lang w:val="en-US" w:eastAsia="zh-CN"/>
        </w:rPr>
        <w:t>湖北城市建设职业技术学院</w:t>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 xml:space="preserve">    </w:t>
      </w:r>
    </w:p>
    <w:p>
      <w:pPr>
        <w:pStyle w:val="2"/>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仿宋" w:hAnsi="仿宋" w:eastAsia="仿宋" w:cs="仿宋"/>
          <w:color w:val="auto"/>
          <w:sz w:val="24"/>
          <w:szCs w:val="24"/>
          <w:highlight w:val="none"/>
          <w:lang w:val="en-US" w:eastAsia="zh-CN"/>
        </w:rPr>
      </w:pPr>
      <w:r>
        <w:rPr>
          <w:rFonts w:hint="eastAsia" w:ascii="宋体" w:hAnsi="宋体" w:eastAsia="宋体" w:cs="宋体"/>
          <w:b/>
          <w:bCs/>
          <w:color w:val="auto"/>
          <w:sz w:val="28"/>
          <w:szCs w:val="28"/>
          <w:lang w:val="en-US" w:eastAsia="zh-CN"/>
        </w:rPr>
        <w:t>摘  要：</w:t>
      </w:r>
      <w:r>
        <w:rPr>
          <w:rFonts w:hint="eastAsia" w:ascii="宋体" w:hAnsi="宋体" w:cs="宋体"/>
          <w:color w:val="auto"/>
          <w:sz w:val="28"/>
          <w:szCs w:val="28"/>
          <w:highlight w:val="none"/>
          <w:lang w:val="en-US" w:eastAsia="zh-CN"/>
        </w:rPr>
        <w:t>在</w:t>
      </w:r>
      <w:r>
        <w:rPr>
          <w:rFonts w:hint="eastAsia" w:ascii="宋体" w:hAnsi="宋体" w:eastAsia="宋体" w:cs="宋体"/>
          <w:color w:val="auto"/>
          <w:sz w:val="28"/>
          <w:szCs w:val="28"/>
          <w:lang w:val="en-US" w:eastAsia="zh-CN"/>
        </w:rPr>
        <w:t>产业学院</w:t>
      </w:r>
      <w:r>
        <w:rPr>
          <w:rFonts w:hint="eastAsia" w:ascii="宋体" w:hAnsi="宋体" w:cs="宋体"/>
          <w:color w:val="auto"/>
          <w:sz w:val="28"/>
          <w:szCs w:val="28"/>
          <w:lang w:val="en-US" w:eastAsia="zh-CN"/>
        </w:rPr>
        <w:t>建设中构建</w:t>
      </w:r>
      <w:r>
        <w:rPr>
          <w:rFonts w:hint="eastAsia" w:ascii="宋体" w:hAnsi="宋体" w:eastAsia="宋体" w:cs="宋体"/>
          <w:color w:val="auto"/>
          <w:sz w:val="28"/>
          <w:szCs w:val="28"/>
          <w:lang w:val="en-US" w:eastAsia="zh-CN"/>
        </w:rPr>
        <w:t>政行企校四方联动的</w:t>
      </w:r>
      <w:r>
        <w:rPr>
          <w:rFonts w:hint="eastAsia" w:ascii="宋体" w:hAnsi="宋体" w:cs="宋体"/>
          <w:color w:val="auto"/>
          <w:sz w:val="28"/>
          <w:szCs w:val="28"/>
          <w:lang w:val="en-US" w:eastAsia="zh-CN"/>
        </w:rPr>
        <w:t>专兼结合双师型教师队伍培育机制</w:t>
      </w:r>
      <w:r>
        <w:rPr>
          <w:rFonts w:hint="eastAsia" w:ascii="宋体" w:hAnsi="宋体" w:eastAsia="宋体" w:cs="宋体"/>
          <w:color w:val="auto"/>
          <w:sz w:val="28"/>
          <w:szCs w:val="28"/>
          <w:lang w:val="en-US" w:eastAsia="zh-CN"/>
        </w:rPr>
        <w:t>，需要建立紧密的校企合作关系和依托良好的行业背景。</w:t>
      </w:r>
      <w:r>
        <w:rPr>
          <w:rFonts w:hint="eastAsia" w:ascii="宋体" w:hAnsi="宋体" w:eastAsia="宋体" w:cs="宋体"/>
          <w:color w:val="auto"/>
          <w:sz w:val="28"/>
          <w:szCs w:val="28"/>
          <w:highlight w:val="none"/>
          <w:lang w:val="en-US" w:eastAsia="zh-CN"/>
        </w:rPr>
        <w:t>通过探索</w:t>
      </w:r>
      <w:r>
        <w:rPr>
          <w:rFonts w:hint="eastAsia" w:ascii="宋体" w:hAnsi="宋体" w:cs="宋体"/>
          <w:color w:val="auto"/>
          <w:sz w:val="28"/>
          <w:szCs w:val="28"/>
          <w:highlight w:val="none"/>
          <w:lang w:val="en-US" w:eastAsia="zh-CN"/>
        </w:rPr>
        <w:t>以活动和项目为载体、顺应行业改革趋势的双师型教师培养途径，必</w:t>
      </w:r>
      <w:r>
        <w:rPr>
          <w:rFonts w:hint="eastAsia" w:ascii="宋体" w:hAnsi="宋体" w:eastAsia="宋体" w:cs="宋体"/>
          <w:color w:val="auto"/>
          <w:sz w:val="28"/>
          <w:szCs w:val="28"/>
          <w:highlight w:val="none"/>
          <w:lang w:val="en-US" w:eastAsia="zh-CN"/>
        </w:rPr>
        <w:t>将</w:t>
      </w:r>
      <w:r>
        <w:rPr>
          <w:rFonts w:hint="eastAsia" w:ascii="宋体" w:hAnsi="宋体" w:cs="宋体"/>
          <w:color w:val="auto"/>
          <w:sz w:val="28"/>
          <w:szCs w:val="28"/>
          <w:highlight w:val="none"/>
          <w:lang w:val="en-US" w:eastAsia="zh-CN"/>
        </w:rPr>
        <w:t>在</w:t>
      </w:r>
      <w:r>
        <w:rPr>
          <w:rFonts w:hint="eastAsia" w:ascii="宋体" w:hAnsi="宋体" w:eastAsia="宋体" w:cs="宋体"/>
          <w:color w:val="auto"/>
          <w:sz w:val="28"/>
          <w:szCs w:val="28"/>
          <w:highlight w:val="none"/>
          <w:lang w:val="en-US" w:eastAsia="zh-CN"/>
        </w:rPr>
        <w:t>推动行业改革</w:t>
      </w:r>
      <w:r>
        <w:rPr>
          <w:rFonts w:hint="eastAsia" w:ascii="宋体" w:hAnsi="宋体" w:cs="宋体"/>
          <w:color w:val="auto"/>
          <w:sz w:val="28"/>
          <w:szCs w:val="28"/>
          <w:highlight w:val="none"/>
          <w:lang w:val="en-US" w:eastAsia="zh-CN"/>
        </w:rPr>
        <w:t>的同时</w:t>
      </w:r>
      <w:r>
        <w:rPr>
          <w:rFonts w:hint="eastAsia" w:ascii="宋体" w:hAnsi="宋体" w:eastAsia="宋体" w:cs="宋体"/>
          <w:color w:val="auto"/>
          <w:sz w:val="28"/>
          <w:szCs w:val="28"/>
          <w:highlight w:val="none"/>
          <w:lang w:val="en-US" w:eastAsia="zh-CN"/>
        </w:rPr>
        <w:t>，</w:t>
      </w:r>
      <w:r>
        <w:rPr>
          <w:rFonts w:hint="eastAsia" w:ascii="宋体" w:hAnsi="宋体" w:cs="宋体"/>
          <w:color w:val="auto"/>
          <w:sz w:val="28"/>
          <w:szCs w:val="28"/>
          <w:highlight w:val="none"/>
          <w:lang w:val="en-US" w:eastAsia="zh-CN"/>
        </w:rPr>
        <w:t>建立一支高质量双师型教师队伍，</w:t>
      </w:r>
      <w:r>
        <w:rPr>
          <w:rFonts w:hint="eastAsia" w:ascii="宋体" w:hAnsi="宋体" w:eastAsia="宋体" w:cs="宋体"/>
          <w:color w:val="auto"/>
          <w:sz w:val="28"/>
          <w:szCs w:val="28"/>
          <w:highlight w:val="none"/>
          <w:lang w:val="en-US" w:eastAsia="zh-CN"/>
        </w:rPr>
        <w:t>提升复合型、创新型数字造价专业人才培养质量。</w:t>
      </w:r>
    </w:p>
    <w:p>
      <w:pPr>
        <w:pStyle w:val="2"/>
        <w:keepNext w:val="0"/>
        <w:keepLines w:val="0"/>
        <w:pageBreakBefore w:val="0"/>
        <w:widowControl w:val="0"/>
        <w:kinsoku/>
        <w:wordWrap/>
        <w:overflowPunct/>
        <w:topLinePunct w:val="0"/>
        <w:autoSpaceDE/>
        <w:autoSpaceDN/>
        <w:bidi w:val="0"/>
        <w:adjustRightInd/>
        <w:snapToGrid/>
        <w:spacing w:line="560" w:lineRule="exact"/>
        <w:textAlignment w:val="auto"/>
        <w:rPr>
          <w:rFonts w:hint="default" w:ascii="宋体" w:hAnsi="宋体" w:eastAsia="宋体" w:cs="宋体"/>
          <w:color w:val="auto"/>
          <w:sz w:val="28"/>
          <w:szCs w:val="28"/>
          <w:lang w:val="en-US" w:eastAsia="zh-CN"/>
        </w:rPr>
      </w:pPr>
      <w:r>
        <w:rPr>
          <w:rFonts w:hint="eastAsia" w:ascii="宋体" w:hAnsi="宋体" w:eastAsia="宋体" w:cs="宋体"/>
          <w:b/>
          <w:bCs/>
          <w:color w:val="auto"/>
          <w:sz w:val="28"/>
          <w:szCs w:val="28"/>
          <w:lang w:val="en-US" w:eastAsia="zh-CN"/>
        </w:rPr>
        <w:t>关键词</w:t>
      </w:r>
      <w:r>
        <w:rPr>
          <w:rFonts w:hint="eastAsia" w:ascii="宋体" w:hAnsi="宋体" w:cs="宋体"/>
          <w:b/>
          <w:bCs/>
          <w:color w:val="auto"/>
          <w:sz w:val="28"/>
          <w:szCs w:val="28"/>
          <w:lang w:val="en-US" w:eastAsia="zh-CN"/>
        </w:rPr>
        <w:t>：</w:t>
      </w:r>
      <w:r>
        <w:rPr>
          <w:rFonts w:hint="eastAsia" w:ascii="宋体" w:hAnsi="宋体" w:eastAsia="宋体" w:cs="宋体"/>
          <w:color w:val="auto"/>
          <w:sz w:val="28"/>
          <w:szCs w:val="28"/>
          <w:lang w:val="en-US" w:eastAsia="zh-CN"/>
        </w:rPr>
        <w:t>产业学院</w:t>
      </w:r>
      <w:r>
        <w:rPr>
          <w:rFonts w:hint="eastAsia" w:ascii="宋体" w:hAnsi="宋体" w:cs="宋体"/>
          <w:color w:val="auto"/>
          <w:sz w:val="28"/>
          <w:szCs w:val="28"/>
          <w:lang w:val="en-US" w:eastAsia="zh-CN"/>
        </w:rPr>
        <w:t xml:space="preserve">  </w:t>
      </w:r>
      <w:r>
        <w:rPr>
          <w:rFonts w:hint="eastAsia" w:ascii="宋体" w:hAnsi="宋体" w:eastAsia="宋体" w:cs="宋体"/>
          <w:color w:val="auto"/>
          <w:sz w:val="28"/>
          <w:szCs w:val="28"/>
          <w:lang w:val="en-US" w:eastAsia="zh-CN"/>
        </w:rPr>
        <w:t xml:space="preserve">政行企校四方联动  </w:t>
      </w:r>
      <w:r>
        <w:rPr>
          <w:rFonts w:hint="eastAsia" w:ascii="宋体" w:hAnsi="宋体" w:cs="宋体"/>
          <w:color w:val="auto"/>
          <w:sz w:val="28"/>
          <w:szCs w:val="28"/>
          <w:lang w:val="en-US" w:eastAsia="zh-CN"/>
        </w:rPr>
        <w:t>双师型教师队伍建设</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黑体" w:hAnsi="黑体" w:eastAsia="黑体" w:cs="黑体"/>
          <w:color w:val="auto"/>
          <w:sz w:val="28"/>
          <w:szCs w:val="28"/>
          <w:lang w:val="en-US" w:eastAsia="zh-CN"/>
        </w:rPr>
      </w:pPr>
      <w:r>
        <w:rPr>
          <w:rFonts w:hint="eastAsia" w:ascii="黑体" w:hAnsi="黑体" w:eastAsia="黑体" w:cs="黑体"/>
          <w:color w:val="auto"/>
          <w:sz w:val="28"/>
          <w:szCs w:val="28"/>
          <w:lang w:val="en-US" w:eastAsia="zh-CN"/>
        </w:rPr>
        <w:t>一、实施背景</w:t>
      </w:r>
    </w:p>
    <w:p>
      <w:pPr>
        <w:keepNext w:val="0"/>
        <w:keepLines w:val="0"/>
        <w:pageBreakBefore w:val="0"/>
        <w:widowControl w:val="0"/>
        <w:kinsoku/>
        <w:wordWrap/>
        <w:overflowPunct/>
        <w:topLinePunct w:val="0"/>
        <w:autoSpaceDE/>
        <w:autoSpaceDN/>
        <w:bidi w:val="0"/>
        <w:adjustRightInd/>
        <w:snapToGrid/>
        <w:spacing w:line="560" w:lineRule="exact"/>
        <w:ind w:firstLine="480"/>
        <w:textAlignment w:val="auto"/>
        <w:rPr>
          <w:rFonts w:hint="eastAsia" w:ascii="宋体" w:hAnsi="宋体" w:cs="宋体"/>
          <w:color w:val="auto"/>
          <w:sz w:val="28"/>
          <w:szCs w:val="28"/>
          <w:lang w:val="en-US" w:eastAsia="zh-CN"/>
        </w:rPr>
      </w:pPr>
      <w:r>
        <w:rPr>
          <w:rFonts w:hint="eastAsia" w:ascii="宋体" w:hAnsi="宋体" w:cs="宋体"/>
          <w:color w:val="auto"/>
          <w:sz w:val="28"/>
          <w:szCs w:val="28"/>
          <w:lang w:val="en-US" w:eastAsia="zh-CN"/>
        </w:rPr>
        <w:t>根据</w:t>
      </w:r>
      <w:r>
        <w:rPr>
          <w:rFonts w:hint="eastAsia" w:ascii="宋体" w:hAnsi="宋体" w:eastAsia="宋体" w:cs="宋体"/>
          <w:color w:val="auto"/>
          <w:sz w:val="28"/>
          <w:szCs w:val="28"/>
          <w:lang w:val="en-US" w:eastAsia="zh-CN"/>
        </w:rPr>
        <w:t>《中华人民共和国职业教育法》</w:t>
      </w:r>
      <w:r>
        <w:rPr>
          <w:rFonts w:hint="eastAsia" w:ascii="宋体" w:hAnsi="宋体" w:cs="宋体"/>
          <w:color w:val="auto"/>
          <w:sz w:val="28"/>
          <w:szCs w:val="28"/>
          <w:lang w:val="en-US" w:eastAsia="zh-CN"/>
        </w:rPr>
        <w:t>、</w:t>
      </w:r>
      <w:r>
        <w:rPr>
          <w:rFonts w:hint="eastAsia" w:ascii="宋体" w:hAnsi="宋体" w:eastAsia="宋体" w:cs="宋体"/>
          <w:color w:val="auto"/>
          <w:sz w:val="28"/>
          <w:szCs w:val="28"/>
          <w:lang w:val="en-US" w:eastAsia="zh-CN"/>
        </w:rPr>
        <w:t>《中共中央 国务院关于全面深化新时代教师队伍建设改革的意见》和中共中央办公厅、国务院办公厅印发《关于推动现代职业教育高质量发展的意见》</w:t>
      </w:r>
      <w:r>
        <w:rPr>
          <w:rFonts w:hint="eastAsia" w:ascii="宋体" w:hAnsi="宋体" w:cs="宋体"/>
          <w:color w:val="auto"/>
          <w:sz w:val="28"/>
          <w:szCs w:val="28"/>
          <w:lang w:val="en-US" w:eastAsia="zh-CN"/>
        </w:rPr>
        <w:t>等文件精神，</w:t>
      </w:r>
      <w:r>
        <w:rPr>
          <w:rFonts w:hint="eastAsia" w:ascii="宋体" w:hAnsi="宋体" w:eastAsia="宋体" w:cs="宋体"/>
          <w:color w:val="auto"/>
          <w:sz w:val="28"/>
          <w:szCs w:val="28"/>
          <w:lang w:val="en-US" w:eastAsia="zh-CN"/>
        </w:rPr>
        <w:t>要求加快推进职业教育“双师型”教师队伍高质量建设</w:t>
      </w:r>
      <w:r>
        <w:rPr>
          <w:rFonts w:hint="eastAsia" w:ascii="宋体" w:hAnsi="宋体" w:cs="宋体"/>
          <w:color w:val="auto"/>
          <w:sz w:val="28"/>
          <w:szCs w:val="28"/>
          <w:lang w:val="en-US" w:eastAsia="zh-CN"/>
        </w:rPr>
        <w:t>。2022年10月25日，教育部办公厅下发了《关于做好职业教育“双师型”教师认定工作的通知》（教师厅〔2022〕2号），确定了双师型教师认定标准，为我们开展双师型教师队伍建设指明了方向。</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湖北省是全国五个实施工程造价改革的试点省份之一</w:t>
      </w:r>
      <w:r>
        <w:rPr>
          <w:rFonts w:hint="eastAsia" w:ascii="宋体" w:hAnsi="宋体" w:cs="宋体"/>
          <w:color w:val="auto"/>
          <w:sz w:val="28"/>
          <w:szCs w:val="28"/>
          <w:lang w:val="en-US" w:eastAsia="zh-CN"/>
        </w:rPr>
        <w:t>。</w:t>
      </w:r>
      <w:r>
        <w:rPr>
          <w:rFonts w:hint="eastAsia" w:ascii="宋体" w:hAnsi="宋体" w:eastAsia="宋体" w:cs="宋体"/>
          <w:color w:val="auto"/>
          <w:sz w:val="28"/>
          <w:szCs w:val="28"/>
          <w:lang w:val="en-US" w:eastAsia="zh-CN"/>
        </w:rPr>
        <w:t>湖北城市建设职业技术学院</w:t>
      </w:r>
      <w:r>
        <w:rPr>
          <w:rFonts w:hint="eastAsia" w:ascii="宋体" w:hAnsi="宋体" w:cs="宋体"/>
          <w:color w:val="auto"/>
          <w:sz w:val="28"/>
          <w:szCs w:val="28"/>
          <w:lang w:val="en-US" w:eastAsia="zh-CN"/>
        </w:rPr>
        <w:t>针对行业数字化转型改革的现实情况，为了培养高素质创新型工程造价专业人才，根据</w:t>
      </w:r>
      <w:r>
        <w:rPr>
          <w:rFonts w:hint="eastAsia" w:ascii="宋体" w:hAnsi="宋体" w:eastAsia="宋体" w:cs="宋体"/>
          <w:color w:val="auto"/>
          <w:sz w:val="28"/>
          <w:szCs w:val="28"/>
          <w:lang w:val="en-US" w:eastAsia="zh-CN"/>
        </w:rPr>
        <w:t>《国务院办公厅关于深化产教融合的若干意见》、《教育部办公厅、工业和信息化部办公厅现代产业学院建设指南（试行）》等教育部文件精神，</w:t>
      </w:r>
      <w:r>
        <w:rPr>
          <w:rFonts w:hint="eastAsia" w:ascii="宋体" w:hAnsi="宋体" w:cs="宋体"/>
          <w:color w:val="auto"/>
          <w:sz w:val="28"/>
          <w:szCs w:val="28"/>
          <w:lang w:val="en-US" w:eastAsia="zh-CN"/>
        </w:rPr>
        <w:t>在湖北省住房与城乡建设厅主导下，</w:t>
      </w:r>
      <w:r>
        <w:rPr>
          <w:rFonts w:hint="eastAsia" w:ascii="宋体" w:hAnsi="宋体" w:eastAsia="宋体" w:cs="宋体"/>
          <w:color w:val="auto"/>
          <w:sz w:val="28"/>
          <w:szCs w:val="28"/>
          <w:lang w:val="en-US" w:eastAsia="zh-CN"/>
        </w:rPr>
        <w:t>联合湖北省建设工程标准定额管理总站、中科达创（湖北）项目管理有限责任公司，三方共同建设</w:t>
      </w:r>
      <w:r>
        <w:rPr>
          <w:rFonts w:hint="eastAsia" w:ascii="宋体" w:hAnsi="宋体" w:cs="宋体"/>
          <w:color w:val="auto"/>
          <w:sz w:val="28"/>
          <w:szCs w:val="28"/>
          <w:lang w:val="en-US" w:eastAsia="zh-CN"/>
        </w:rPr>
        <w:t>了</w:t>
      </w:r>
      <w:r>
        <w:rPr>
          <w:rFonts w:hint="eastAsia" w:ascii="宋体" w:hAnsi="宋体" w:eastAsia="宋体" w:cs="宋体"/>
          <w:color w:val="auto"/>
          <w:sz w:val="28"/>
          <w:szCs w:val="28"/>
          <w:lang w:val="en-US" w:eastAsia="zh-CN"/>
        </w:rPr>
        <w:t>数字造价产业学院。</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宋体" w:hAnsi="宋体" w:eastAsia="宋体" w:cs="宋体"/>
          <w:color w:val="auto"/>
          <w:sz w:val="28"/>
          <w:szCs w:val="28"/>
          <w:lang w:val="en-US" w:eastAsia="zh-CN"/>
        </w:rPr>
      </w:pPr>
      <w:r>
        <w:rPr>
          <w:rFonts w:hint="eastAsia" w:ascii="宋体" w:hAnsi="宋体" w:cs="宋体"/>
          <w:color w:val="auto"/>
          <w:sz w:val="28"/>
          <w:szCs w:val="28"/>
          <w:lang w:val="en-US" w:eastAsia="zh-CN"/>
        </w:rPr>
        <w:t>数字造价</w:t>
      </w:r>
      <w:r>
        <w:rPr>
          <w:rFonts w:hint="eastAsia" w:ascii="宋体" w:hAnsi="宋体" w:eastAsia="宋体" w:cs="宋体"/>
          <w:color w:val="auto"/>
          <w:sz w:val="28"/>
          <w:szCs w:val="28"/>
          <w:lang w:val="en-US" w:eastAsia="zh-CN"/>
        </w:rPr>
        <w:t>产业学院建设中依据住建部《工程造价改革工作方案》，按照行业主管部门在主导湖北省工程造价改革过程中引领产业学院发展方向思路，湖北城市建设职业技术学院全面深入实施政、行、企、校四方产教融合校企合作，</w:t>
      </w:r>
      <w:r>
        <w:rPr>
          <w:rFonts w:hint="eastAsia" w:ascii="宋体" w:hAnsi="宋体" w:cs="宋体"/>
          <w:color w:val="auto"/>
          <w:sz w:val="28"/>
          <w:szCs w:val="28"/>
          <w:lang w:val="en-US" w:eastAsia="zh-CN"/>
        </w:rPr>
        <w:t>通过四方联动</w:t>
      </w:r>
      <w:r>
        <w:rPr>
          <w:rFonts w:hint="eastAsia" w:ascii="宋体" w:hAnsi="宋体" w:eastAsia="宋体" w:cs="宋体"/>
          <w:color w:val="auto"/>
          <w:sz w:val="28"/>
          <w:szCs w:val="28"/>
          <w:lang w:val="en-US" w:eastAsia="zh-CN"/>
        </w:rPr>
        <w:t>共同</w:t>
      </w:r>
      <w:r>
        <w:rPr>
          <w:rFonts w:hint="eastAsia" w:ascii="宋体" w:hAnsi="宋体" w:cs="宋体"/>
          <w:color w:val="auto"/>
          <w:sz w:val="28"/>
          <w:szCs w:val="28"/>
          <w:lang w:val="en-US" w:eastAsia="zh-CN"/>
        </w:rPr>
        <w:t>培育专兼结合的双师型教师队伍，为培养</w:t>
      </w:r>
      <w:r>
        <w:rPr>
          <w:rFonts w:hint="eastAsia" w:ascii="宋体" w:hAnsi="宋体" w:eastAsia="宋体" w:cs="宋体"/>
          <w:color w:val="auto"/>
          <w:sz w:val="28"/>
          <w:szCs w:val="28"/>
          <w:lang w:val="en-US" w:eastAsia="zh-CN"/>
        </w:rPr>
        <w:t>高水平复合型、创新型数字造价专业人才</w:t>
      </w:r>
      <w:r>
        <w:rPr>
          <w:rFonts w:hint="eastAsia" w:ascii="宋体" w:hAnsi="宋体" w:cs="宋体"/>
          <w:color w:val="auto"/>
          <w:sz w:val="28"/>
          <w:szCs w:val="28"/>
          <w:lang w:val="en-US" w:eastAsia="zh-CN"/>
        </w:rPr>
        <w:t>打下基础</w:t>
      </w:r>
      <w:r>
        <w:rPr>
          <w:rFonts w:hint="eastAsia" w:ascii="宋体" w:hAnsi="宋体" w:eastAsia="宋体" w:cs="宋体"/>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黑体" w:hAnsi="黑体" w:eastAsia="黑体" w:cs="黑体"/>
          <w:color w:val="auto"/>
          <w:sz w:val="28"/>
          <w:szCs w:val="28"/>
          <w:lang w:val="en-US" w:eastAsia="zh-CN"/>
        </w:rPr>
      </w:pPr>
      <w:r>
        <w:rPr>
          <w:rFonts w:hint="eastAsia" w:ascii="黑体" w:hAnsi="黑体" w:eastAsia="黑体" w:cs="黑体"/>
          <w:color w:val="auto"/>
          <w:sz w:val="28"/>
          <w:szCs w:val="28"/>
          <w:lang w:val="en-US" w:eastAsia="zh-CN"/>
        </w:rPr>
        <w:t>二、主要做法</w:t>
      </w:r>
    </w:p>
    <w:p>
      <w:pPr>
        <w:keepNext w:val="0"/>
        <w:keepLines w:val="0"/>
        <w:pageBreakBefore w:val="0"/>
        <w:widowControl w:val="0"/>
        <w:kinsoku/>
        <w:wordWrap/>
        <w:overflowPunct/>
        <w:topLinePunct w:val="0"/>
        <w:autoSpaceDE/>
        <w:autoSpaceDN/>
        <w:bidi w:val="0"/>
        <w:adjustRightInd/>
        <w:snapToGrid/>
        <w:spacing w:line="560" w:lineRule="exact"/>
        <w:ind w:firstLine="480"/>
        <w:textAlignment w:val="auto"/>
        <w:rPr>
          <w:rFonts w:hint="default" w:ascii="楷体" w:hAnsi="楷体" w:eastAsia="楷体" w:cs="楷体"/>
          <w:color w:val="auto"/>
          <w:kern w:val="2"/>
          <w:sz w:val="28"/>
          <w:szCs w:val="28"/>
          <w:lang w:val="en-US" w:eastAsia="zh-CN" w:bidi="ar-SA"/>
        </w:rPr>
      </w:pPr>
      <w:r>
        <w:rPr>
          <w:rFonts w:hint="eastAsia" w:ascii="楷体" w:hAnsi="楷体" w:eastAsia="楷体" w:cs="楷体"/>
          <w:color w:val="auto"/>
          <w:kern w:val="2"/>
          <w:sz w:val="28"/>
          <w:szCs w:val="28"/>
          <w:lang w:val="en-US" w:eastAsia="zh-CN" w:bidi="ar-SA"/>
        </w:rPr>
        <w:t>（一）以双主体下的“1+1+N”合作办学育人模式为基础，构建产业学院双师型教师培养平台。</w:t>
      </w:r>
    </w:p>
    <w:p>
      <w:pPr>
        <w:keepNext w:val="0"/>
        <w:keepLines w:val="0"/>
        <w:pageBreakBefore w:val="0"/>
        <w:widowControl w:val="0"/>
        <w:kinsoku/>
        <w:wordWrap/>
        <w:overflowPunct/>
        <w:topLinePunct w:val="0"/>
        <w:autoSpaceDE/>
        <w:autoSpaceDN/>
        <w:bidi w:val="0"/>
        <w:adjustRightInd/>
        <w:snapToGrid/>
        <w:spacing w:line="560" w:lineRule="exact"/>
        <w:ind w:firstLine="480"/>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湖北城市建设职业技术学院数字造价产业学院立足</w:t>
      </w:r>
      <w:r>
        <w:rPr>
          <w:rFonts w:hint="eastAsia" w:ascii="宋体" w:hAnsi="宋体" w:cs="宋体"/>
          <w:color w:val="auto"/>
          <w:sz w:val="28"/>
          <w:szCs w:val="28"/>
          <w:lang w:val="en-US" w:eastAsia="zh-CN"/>
        </w:rPr>
        <w:t>学校</w:t>
      </w:r>
      <w:r>
        <w:rPr>
          <w:rFonts w:hint="eastAsia" w:ascii="宋体" w:hAnsi="宋体" w:eastAsia="宋体" w:cs="宋体"/>
          <w:color w:val="auto"/>
          <w:sz w:val="28"/>
          <w:szCs w:val="28"/>
          <w:lang w:val="en-US" w:eastAsia="zh-CN"/>
        </w:rPr>
        <w:t>工程造价国家骨干专业群</w:t>
      </w:r>
      <w:r>
        <w:rPr>
          <w:rFonts w:hint="eastAsia" w:ascii="宋体" w:hAnsi="宋体" w:cs="宋体"/>
          <w:color w:val="auto"/>
          <w:sz w:val="28"/>
          <w:szCs w:val="28"/>
          <w:lang w:val="en-US" w:eastAsia="zh-CN"/>
        </w:rPr>
        <w:t>建设</w:t>
      </w:r>
      <w:r>
        <w:rPr>
          <w:rFonts w:hint="eastAsia" w:ascii="宋体" w:hAnsi="宋体" w:eastAsia="宋体" w:cs="宋体"/>
          <w:color w:val="auto"/>
          <w:sz w:val="28"/>
          <w:szCs w:val="28"/>
          <w:lang w:val="en-US" w:eastAsia="zh-CN"/>
        </w:rPr>
        <w:t>优势，借助湖北省建设工程标准定额管理总站在行业内的领导力量，中科达创公司及其企业联盟企业在造价咨询行业的比较优势集中资源力量，优化内部治理的体制机制，按照“开放合作，优势互补，互利共赢，以生为本”的理念，</w:t>
      </w:r>
      <w:r>
        <w:rPr>
          <w:rFonts w:hint="eastAsia" w:ascii="宋体" w:hAnsi="宋体" w:cs="宋体"/>
          <w:color w:val="auto"/>
          <w:sz w:val="28"/>
          <w:szCs w:val="28"/>
          <w:lang w:val="en-US" w:eastAsia="zh-CN"/>
        </w:rPr>
        <w:t>实施了学校、行业主管部门</w:t>
      </w:r>
      <w:r>
        <w:rPr>
          <w:rFonts w:hint="eastAsia" w:ascii="宋体" w:hAnsi="宋体" w:eastAsia="宋体" w:cs="宋体"/>
          <w:color w:val="auto"/>
          <w:sz w:val="28"/>
          <w:szCs w:val="28"/>
          <w:lang w:val="en-US" w:eastAsia="zh-CN"/>
        </w:rPr>
        <w:t>双主体下的“1+1+N”</w:t>
      </w:r>
      <w:r>
        <w:rPr>
          <w:rFonts w:hint="eastAsia" w:ascii="宋体" w:hAnsi="宋体" w:cs="宋体"/>
          <w:color w:val="auto"/>
          <w:sz w:val="28"/>
          <w:szCs w:val="28"/>
          <w:lang w:val="en-US" w:eastAsia="zh-CN"/>
        </w:rPr>
        <w:t>三方</w:t>
      </w:r>
      <w:r>
        <w:rPr>
          <w:rFonts w:hint="eastAsia" w:ascii="宋体" w:hAnsi="宋体" w:eastAsia="宋体" w:cs="宋体"/>
          <w:color w:val="auto"/>
          <w:sz w:val="28"/>
          <w:szCs w:val="28"/>
          <w:lang w:val="en-US" w:eastAsia="zh-CN"/>
        </w:rPr>
        <w:t>合作办学育人模式。</w:t>
      </w:r>
    </w:p>
    <w:p>
      <w:pPr>
        <w:keepNext w:val="0"/>
        <w:keepLines w:val="0"/>
        <w:pageBreakBefore w:val="0"/>
        <w:widowControl w:val="0"/>
        <w:kinsoku/>
        <w:wordWrap/>
        <w:overflowPunct/>
        <w:topLinePunct w:val="0"/>
        <w:autoSpaceDE/>
        <w:autoSpaceDN/>
        <w:bidi w:val="0"/>
        <w:adjustRightInd/>
        <w:snapToGrid/>
        <w:spacing w:line="560" w:lineRule="exact"/>
        <w:ind w:firstLine="480"/>
        <w:textAlignment w:val="auto"/>
        <w:rPr>
          <w:rFonts w:hint="eastAsia" w:ascii="宋体" w:hAnsi="宋体" w:eastAsia="宋体" w:cs="宋体"/>
          <w:color w:val="auto"/>
          <w:sz w:val="28"/>
          <w:szCs w:val="28"/>
          <w:lang w:val="en-US" w:eastAsia="zh-CN"/>
        </w:rPr>
      </w:pPr>
      <w:r>
        <w:rPr>
          <w:rFonts w:hint="eastAsia" w:ascii="宋体" w:hAnsi="宋体" w:cs="宋体"/>
          <w:color w:val="auto"/>
          <w:sz w:val="28"/>
          <w:szCs w:val="28"/>
          <w:lang w:val="en-US" w:eastAsia="zh-CN"/>
        </w:rPr>
        <w:t>学校依托</w:t>
      </w:r>
      <w:r>
        <w:rPr>
          <w:rFonts w:hint="eastAsia" w:ascii="宋体" w:hAnsi="宋体" w:eastAsia="宋体" w:cs="宋体"/>
          <w:color w:val="auto"/>
          <w:sz w:val="28"/>
          <w:szCs w:val="28"/>
          <w:lang w:val="en-US" w:eastAsia="zh-CN"/>
        </w:rPr>
        <w:t>双主体“1+1+N”</w:t>
      </w:r>
      <w:r>
        <w:rPr>
          <w:rFonts w:hint="eastAsia" w:ascii="宋体" w:hAnsi="宋体" w:cs="宋体"/>
          <w:color w:val="auto"/>
          <w:sz w:val="28"/>
          <w:szCs w:val="28"/>
          <w:lang w:val="en-US" w:eastAsia="zh-CN"/>
        </w:rPr>
        <w:t>三方</w:t>
      </w:r>
      <w:r>
        <w:rPr>
          <w:rFonts w:hint="eastAsia" w:ascii="宋体" w:hAnsi="宋体" w:eastAsia="宋体" w:cs="宋体"/>
          <w:color w:val="auto"/>
          <w:sz w:val="28"/>
          <w:szCs w:val="28"/>
          <w:lang w:val="en-US" w:eastAsia="zh-CN"/>
        </w:rPr>
        <w:t>合作办学育人模式</w:t>
      </w:r>
      <w:r>
        <w:rPr>
          <w:rFonts w:hint="eastAsia" w:ascii="宋体" w:hAnsi="宋体" w:cs="宋体"/>
          <w:color w:val="auto"/>
          <w:sz w:val="28"/>
          <w:szCs w:val="28"/>
          <w:lang w:val="en-US" w:eastAsia="zh-CN"/>
        </w:rPr>
        <w:t>，构建了产业学院双师型教师培养平台。在产业学院平台下，学校邀请产业学院理事企业单位工程师、标定总站专家作为客座教授和兼职教师授课，安排校内专职教师到企业学习最新行业标准和工艺，</w:t>
      </w:r>
      <w:r>
        <w:rPr>
          <w:rFonts w:hint="eastAsia" w:ascii="宋体" w:hAnsi="宋体" w:eastAsia="宋体" w:cs="宋体"/>
          <w:color w:val="auto"/>
          <w:sz w:val="28"/>
          <w:szCs w:val="28"/>
          <w:lang w:val="en-US" w:eastAsia="zh-CN"/>
        </w:rPr>
        <w:t>以服务建筑造价产业</w:t>
      </w:r>
      <w:r>
        <w:rPr>
          <w:rFonts w:hint="eastAsia" w:ascii="宋体" w:hAnsi="宋体" w:cs="宋体"/>
          <w:color w:val="auto"/>
          <w:sz w:val="28"/>
          <w:szCs w:val="28"/>
          <w:lang w:val="en-US" w:eastAsia="zh-CN"/>
        </w:rPr>
        <w:t>，</w:t>
      </w:r>
      <w:r>
        <w:rPr>
          <w:rFonts w:hint="eastAsia" w:ascii="宋体" w:hAnsi="宋体" w:eastAsia="宋体" w:cs="宋体"/>
          <w:color w:val="auto"/>
          <w:sz w:val="28"/>
          <w:szCs w:val="28"/>
          <w:lang w:val="en-US" w:eastAsia="zh-CN"/>
        </w:rPr>
        <w:t>培养高素质应用型创新人才为目标，以企业的数字造价咨询平台和数字造价人才培养改革创新项目为抓手，打造产、学、研、用深度合作、协同创新的办学特色，</w:t>
      </w:r>
      <w:r>
        <w:rPr>
          <w:rFonts w:hint="eastAsia" w:ascii="宋体" w:hAnsi="宋体" w:cs="宋体"/>
          <w:color w:val="auto"/>
          <w:sz w:val="28"/>
          <w:szCs w:val="28"/>
          <w:lang w:val="en-US" w:eastAsia="zh-CN"/>
        </w:rPr>
        <w:t>提升了专任教师职业素质，培养了一批专兼结合的双师型教师队伍</w:t>
      </w:r>
      <w:r>
        <w:rPr>
          <w:rFonts w:hint="eastAsia" w:ascii="宋体" w:hAnsi="宋体" w:eastAsia="宋体" w:cs="宋体"/>
          <w:color w:val="auto"/>
          <w:sz w:val="28"/>
          <w:szCs w:val="28"/>
          <w:lang w:val="en-US" w:eastAsia="zh-CN"/>
        </w:rPr>
        <w:t>，形成学生受益、校企共赢、行业领军的良好局面。</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楷体" w:hAnsi="楷体" w:eastAsia="楷体" w:cs="楷体"/>
          <w:color w:val="auto"/>
          <w:sz w:val="28"/>
          <w:szCs w:val="28"/>
          <w:lang w:val="en-US" w:eastAsia="zh-CN"/>
        </w:rPr>
      </w:pPr>
      <w:r>
        <w:rPr>
          <w:rFonts w:hint="eastAsia" w:ascii="楷体" w:hAnsi="楷体" w:eastAsia="楷体" w:cs="楷体"/>
          <w:color w:val="auto"/>
          <w:sz w:val="28"/>
          <w:szCs w:val="28"/>
          <w:lang w:val="en-US" w:eastAsia="zh-CN"/>
        </w:rPr>
        <w:t>（二）以规范双师型教师队伍建设为目标，制定完善了产业学院运作制度。</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数字造价产业学院建设中，探索了校党委领导下的理事会负责制管理模式。</w:t>
      </w:r>
      <w:r>
        <w:rPr>
          <w:rFonts w:hint="eastAsia" w:ascii="宋体" w:hAnsi="宋体" w:cs="宋体"/>
          <w:color w:val="auto"/>
          <w:kern w:val="2"/>
          <w:sz w:val="28"/>
          <w:szCs w:val="28"/>
          <w:lang w:val="en-US" w:eastAsia="zh-CN" w:bidi="ar-SA"/>
        </w:rPr>
        <w:t>在湖北省住建厅指导下，行</w:t>
      </w:r>
      <w:r>
        <w:rPr>
          <w:rFonts w:hint="eastAsia" w:ascii="宋体" w:hAnsi="宋体" w:eastAsia="宋体" w:cs="宋体"/>
          <w:color w:val="auto"/>
          <w:kern w:val="2"/>
          <w:sz w:val="28"/>
          <w:szCs w:val="28"/>
          <w:lang w:val="en-US" w:eastAsia="zh-CN" w:bidi="ar-SA"/>
        </w:rPr>
        <w:t>、企、校三方签订了《湖北城市建设职业技术学院数字造价产业学院框架协议》，</w:t>
      </w:r>
      <w:r>
        <w:rPr>
          <w:rFonts w:hint="eastAsia" w:ascii="宋体" w:hAnsi="宋体" w:cs="宋体"/>
          <w:color w:val="auto"/>
          <w:kern w:val="2"/>
          <w:sz w:val="28"/>
          <w:szCs w:val="28"/>
          <w:lang w:val="en-US" w:eastAsia="zh-CN" w:bidi="ar-SA"/>
        </w:rPr>
        <w:t>制定</w:t>
      </w:r>
      <w:r>
        <w:rPr>
          <w:rFonts w:hint="eastAsia" w:ascii="宋体" w:hAnsi="宋体" w:eastAsia="宋体" w:cs="宋体"/>
          <w:color w:val="auto"/>
          <w:kern w:val="2"/>
          <w:sz w:val="28"/>
          <w:szCs w:val="28"/>
          <w:lang w:val="en-US" w:eastAsia="zh-CN" w:bidi="ar-SA"/>
        </w:rPr>
        <w:t>形成了《湖北城市建设职业技术学院数字造价产业学院章程》、《湖北城市建设职业技术学院数字造价产业学院建设方案》。一系列文件</w:t>
      </w:r>
      <w:r>
        <w:rPr>
          <w:rFonts w:hint="eastAsia" w:ascii="宋体" w:hAnsi="宋体" w:cs="宋体"/>
          <w:color w:val="auto"/>
          <w:kern w:val="2"/>
          <w:sz w:val="28"/>
          <w:szCs w:val="28"/>
          <w:lang w:val="en-US" w:eastAsia="zh-CN" w:bidi="ar-SA"/>
        </w:rPr>
        <w:t>制度</w:t>
      </w:r>
      <w:r>
        <w:rPr>
          <w:rFonts w:hint="eastAsia" w:ascii="宋体" w:hAnsi="宋体" w:eastAsia="宋体" w:cs="宋体"/>
          <w:color w:val="auto"/>
          <w:kern w:val="2"/>
          <w:sz w:val="28"/>
          <w:szCs w:val="28"/>
          <w:lang w:val="en-US" w:eastAsia="zh-CN" w:bidi="ar-SA"/>
        </w:rPr>
        <w:t>为</w:t>
      </w:r>
      <w:r>
        <w:rPr>
          <w:rFonts w:hint="eastAsia" w:ascii="宋体" w:hAnsi="宋体" w:cs="宋体"/>
          <w:color w:val="auto"/>
          <w:kern w:val="2"/>
          <w:sz w:val="28"/>
          <w:szCs w:val="28"/>
          <w:lang w:val="en-US" w:eastAsia="zh-CN" w:bidi="ar-SA"/>
        </w:rPr>
        <w:t>在</w:t>
      </w:r>
      <w:r>
        <w:rPr>
          <w:rFonts w:hint="eastAsia" w:ascii="宋体" w:hAnsi="宋体" w:eastAsia="宋体" w:cs="宋体"/>
          <w:color w:val="auto"/>
          <w:kern w:val="2"/>
          <w:sz w:val="28"/>
          <w:szCs w:val="28"/>
          <w:lang w:val="en-US" w:eastAsia="zh-CN" w:bidi="ar-SA"/>
        </w:rPr>
        <w:t>数字造价产业学院</w:t>
      </w:r>
      <w:r>
        <w:rPr>
          <w:rFonts w:hint="eastAsia" w:ascii="宋体" w:hAnsi="宋体" w:cs="宋体"/>
          <w:color w:val="auto"/>
          <w:kern w:val="2"/>
          <w:sz w:val="28"/>
          <w:szCs w:val="28"/>
          <w:lang w:val="en-US" w:eastAsia="zh-CN" w:bidi="ar-SA"/>
        </w:rPr>
        <w:t>下实施</w:t>
      </w:r>
      <w:r>
        <w:rPr>
          <w:rFonts w:hint="eastAsia" w:ascii="宋体" w:hAnsi="宋体" w:eastAsia="宋体" w:cs="宋体"/>
          <w:color w:val="auto"/>
          <w:kern w:val="2"/>
          <w:sz w:val="28"/>
          <w:szCs w:val="28"/>
          <w:lang w:val="en-US" w:eastAsia="zh-CN" w:bidi="ar-SA"/>
        </w:rPr>
        <w:t>政、行、企、校四方联动</w:t>
      </w:r>
      <w:r>
        <w:rPr>
          <w:rFonts w:hint="eastAsia" w:ascii="宋体" w:hAnsi="宋体" w:cs="宋体"/>
          <w:color w:val="auto"/>
          <w:kern w:val="2"/>
          <w:sz w:val="28"/>
          <w:szCs w:val="28"/>
          <w:lang w:val="en-US" w:eastAsia="zh-CN" w:bidi="ar-SA"/>
        </w:rPr>
        <w:t>的双师型教师队伍建设</w:t>
      </w:r>
      <w:r>
        <w:rPr>
          <w:rFonts w:hint="eastAsia" w:ascii="宋体" w:hAnsi="宋体" w:eastAsia="宋体" w:cs="宋体"/>
          <w:color w:val="auto"/>
          <w:kern w:val="2"/>
          <w:sz w:val="28"/>
          <w:szCs w:val="28"/>
          <w:lang w:val="en-US" w:eastAsia="zh-CN" w:bidi="ar-SA"/>
        </w:rPr>
        <w:t>打下了良好的基础。</w:t>
      </w:r>
    </w:p>
    <w:p>
      <w:pPr>
        <w:pStyle w:val="2"/>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pPr>
      <w:r>
        <w:drawing>
          <wp:inline distT="0" distB="0" distL="114300" distR="114300">
            <wp:extent cx="2086610" cy="2884170"/>
            <wp:effectExtent l="0" t="0" r="8890" b="1143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5"/>
                    <a:stretch>
                      <a:fillRect/>
                    </a:stretch>
                  </pic:blipFill>
                  <pic:spPr>
                    <a:xfrm>
                      <a:off x="0" y="0"/>
                      <a:ext cx="2086610" cy="288417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123440" cy="2880995"/>
            <wp:effectExtent l="0" t="0" r="10160" b="1460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6"/>
                    <a:stretch>
                      <a:fillRect/>
                    </a:stretch>
                  </pic:blipFill>
                  <pic:spPr>
                    <a:xfrm>
                      <a:off x="0" y="0"/>
                      <a:ext cx="2123440" cy="2880995"/>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rPr>
          <w:rFonts w:hint="default" w:eastAsia="宋体"/>
          <w:lang w:val="en-US" w:eastAsia="zh-CN"/>
        </w:rPr>
      </w:pPr>
      <w:r>
        <w:rPr>
          <w:rFonts w:hint="eastAsia"/>
          <w:sz w:val="28"/>
          <w:szCs w:val="28"/>
          <w:lang w:eastAsia="zh-CN"/>
        </w:rPr>
        <w:t>图</w:t>
      </w:r>
      <w:r>
        <w:rPr>
          <w:rFonts w:hint="eastAsia"/>
          <w:sz w:val="28"/>
          <w:szCs w:val="28"/>
          <w:lang w:val="en-US" w:eastAsia="zh-CN"/>
        </w:rPr>
        <w:t>1、2：数字造价产业学院框架协议</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楷体" w:hAnsi="楷体" w:eastAsia="楷体" w:cs="楷体"/>
          <w:color w:val="auto"/>
          <w:sz w:val="28"/>
          <w:szCs w:val="28"/>
          <w:lang w:val="en-US" w:eastAsia="zh-CN"/>
        </w:rPr>
      </w:pPr>
      <w:r>
        <w:rPr>
          <w:rFonts w:hint="eastAsia" w:ascii="楷体" w:hAnsi="楷体" w:eastAsia="楷体" w:cs="楷体"/>
          <w:color w:val="auto"/>
          <w:sz w:val="28"/>
          <w:szCs w:val="28"/>
          <w:lang w:val="en-US" w:eastAsia="zh-CN"/>
        </w:rPr>
        <w:t>（三）以提升数字造价专业人才培养质量为目标，建设教师企业实践基地。</w:t>
      </w:r>
    </w:p>
    <w:p>
      <w:pPr>
        <w:keepNext w:val="0"/>
        <w:keepLines w:val="0"/>
        <w:pageBreakBefore w:val="0"/>
        <w:widowControl w:val="0"/>
        <w:kinsoku/>
        <w:wordWrap/>
        <w:overflowPunct/>
        <w:topLinePunct w:val="0"/>
        <w:autoSpaceDE/>
        <w:autoSpaceDN/>
        <w:bidi w:val="0"/>
        <w:adjustRightInd/>
        <w:snapToGrid/>
        <w:spacing w:line="560" w:lineRule="exact"/>
        <w:ind w:firstLine="480"/>
        <w:textAlignment w:val="auto"/>
        <w:rPr>
          <w:rFonts w:hint="eastAsia" w:ascii="宋体" w:hAnsi="宋体" w:eastAsia="宋体" w:cs="宋体"/>
          <w:color w:val="auto"/>
          <w:sz w:val="28"/>
          <w:szCs w:val="28"/>
          <w:lang w:val="en-US" w:eastAsia="zh-CN"/>
        </w:rPr>
      </w:pPr>
      <w:r>
        <w:rPr>
          <w:rFonts w:hint="eastAsia" w:ascii="宋体" w:hAnsi="宋体" w:eastAsia="宋体" w:cs="宋体"/>
          <w:color w:val="auto"/>
          <w:sz w:val="28"/>
          <w:szCs w:val="28"/>
          <w:lang w:val="en-US" w:eastAsia="zh-CN"/>
        </w:rPr>
        <w:t>依托数字造价产业学院理事企业资源，学校积极拓展双师型教师培养培训渠道。</w:t>
      </w:r>
      <w:r>
        <w:rPr>
          <w:rFonts w:hint="eastAsia" w:ascii="宋体" w:hAnsi="宋体" w:cs="宋体"/>
          <w:color w:val="auto"/>
          <w:sz w:val="28"/>
          <w:szCs w:val="28"/>
          <w:lang w:val="en-US" w:eastAsia="zh-CN"/>
        </w:rPr>
        <w:t>学校与产业学院所属多</w:t>
      </w:r>
      <w:r>
        <w:rPr>
          <w:rFonts w:hint="eastAsia" w:ascii="宋体" w:hAnsi="宋体" w:eastAsia="宋体" w:cs="宋体"/>
          <w:color w:val="auto"/>
          <w:sz w:val="28"/>
          <w:szCs w:val="28"/>
          <w:lang w:val="en-US" w:eastAsia="zh-CN"/>
        </w:rPr>
        <w:t>家理事企业签订了教师下企业实践合作协议，并在企业挂牌“教师企业实践流动站”</w:t>
      </w:r>
      <w:r>
        <w:rPr>
          <w:rFonts w:hint="eastAsia" w:ascii="宋体" w:hAnsi="宋体" w:cs="宋体"/>
          <w:color w:val="auto"/>
          <w:sz w:val="28"/>
          <w:szCs w:val="28"/>
          <w:lang w:val="en-US" w:eastAsia="zh-CN"/>
        </w:rPr>
        <w:t>，逐步建立了多个教师企业实践基地</w:t>
      </w:r>
      <w:r>
        <w:rPr>
          <w:rFonts w:hint="eastAsia" w:ascii="宋体" w:hAnsi="宋体" w:eastAsia="宋体" w:cs="宋体"/>
          <w:color w:val="auto"/>
          <w:sz w:val="28"/>
          <w:szCs w:val="28"/>
          <w:lang w:val="en-US" w:eastAsia="zh-CN"/>
        </w:rPr>
        <w:t>。学校教师利用假期时间</w:t>
      </w:r>
      <w:r>
        <w:rPr>
          <w:rFonts w:hint="eastAsia" w:ascii="宋体" w:hAnsi="宋体" w:cs="宋体"/>
          <w:color w:val="auto"/>
          <w:sz w:val="28"/>
          <w:szCs w:val="28"/>
          <w:lang w:val="en-US" w:eastAsia="zh-CN"/>
        </w:rPr>
        <w:t>和业余时间</w:t>
      </w:r>
      <w:r>
        <w:rPr>
          <w:rFonts w:hint="eastAsia" w:ascii="宋体" w:hAnsi="宋体" w:eastAsia="宋体" w:cs="宋体"/>
          <w:color w:val="auto"/>
          <w:sz w:val="28"/>
          <w:szCs w:val="28"/>
          <w:lang w:val="en-US" w:eastAsia="zh-CN"/>
        </w:rPr>
        <w:t>前往企业学习实践。企业提供真实运营项目让教师参与实施运作，配备项目经理指导教师实施项目。</w:t>
      </w:r>
      <w:r>
        <w:rPr>
          <w:rFonts w:hint="eastAsia" w:ascii="宋体" w:hAnsi="宋体" w:cs="宋体"/>
          <w:color w:val="auto"/>
          <w:sz w:val="28"/>
          <w:szCs w:val="28"/>
          <w:lang w:val="en-US" w:eastAsia="zh-CN"/>
        </w:rPr>
        <w:t>专业</w:t>
      </w:r>
      <w:r>
        <w:rPr>
          <w:rFonts w:hint="eastAsia" w:ascii="宋体" w:hAnsi="宋体" w:eastAsia="宋体" w:cs="宋体"/>
          <w:color w:val="auto"/>
          <w:sz w:val="28"/>
          <w:szCs w:val="28"/>
          <w:lang w:val="en-US" w:eastAsia="zh-CN"/>
        </w:rPr>
        <w:t>教师</w:t>
      </w:r>
      <w:r>
        <w:rPr>
          <w:rFonts w:hint="eastAsia" w:ascii="宋体" w:hAnsi="宋体" w:cs="宋体"/>
          <w:color w:val="auto"/>
          <w:sz w:val="28"/>
          <w:szCs w:val="28"/>
          <w:lang w:val="en-US" w:eastAsia="zh-CN"/>
        </w:rPr>
        <w:t>在企业实践锻炼过程中，</w:t>
      </w:r>
      <w:r>
        <w:rPr>
          <w:rFonts w:hint="eastAsia" w:ascii="宋体" w:hAnsi="宋体" w:eastAsia="宋体" w:cs="宋体"/>
          <w:color w:val="auto"/>
          <w:sz w:val="28"/>
          <w:szCs w:val="28"/>
          <w:lang w:val="en-US" w:eastAsia="zh-CN"/>
        </w:rPr>
        <w:t>通过参加企业实践活动，增长了实操运作能力，教学水平稳步提升。专业教师在企业实践活动中，做好服务企业工作，</w:t>
      </w:r>
      <w:r>
        <w:rPr>
          <w:rFonts w:hint="eastAsia" w:ascii="宋体" w:hAnsi="宋体" w:cs="宋体"/>
          <w:color w:val="auto"/>
          <w:sz w:val="28"/>
          <w:szCs w:val="28"/>
          <w:lang w:val="en-US" w:eastAsia="zh-CN"/>
        </w:rPr>
        <w:t>校企共同开展专利申报工作，参与企业项目工程造价测算和审计工作，</w:t>
      </w:r>
      <w:r>
        <w:rPr>
          <w:rFonts w:hint="eastAsia" w:ascii="宋体" w:hAnsi="宋体" w:eastAsia="宋体" w:cs="宋体"/>
          <w:color w:val="auto"/>
          <w:sz w:val="28"/>
          <w:szCs w:val="28"/>
          <w:lang w:val="en-US" w:eastAsia="zh-CN"/>
        </w:rPr>
        <w:t>为企业员工提供专业培训</w:t>
      </w:r>
      <w:r>
        <w:rPr>
          <w:rFonts w:hint="eastAsia" w:ascii="宋体" w:hAnsi="宋体" w:cs="宋体"/>
          <w:color w:val="auto"/>
          <w:sz w:val="28"/>
          <w:szCs w:val="28"/>
          <w:lang w:val="en-US" w:eastAsia="zh-CN"/>
        </w:rPr>
        <w:t>及咨询</w:t>
      </w:r>
      <w:r>
        <w:rPr>
          <w:rFonts w:hint="eastAsia" w:ascii="宋体" w:hAnsi="宋体" w:eastAsia="宋体" w:cs="宋体"/>
          <w:color w:val="auto"/>
          <w:sz w:val="28"/>
          <w:szCs w:val="28"/>
          <w:lang w:val="en-US" w:eastAsia="zh-CN"/>
        </w:rPr>
        <w:t>服务。</w:t>
      </w:r>
      <w:r>
        <w:rPr>
          <w:rFonts w:hint="eastAsia" w:ascii="宋体" w:hAnsi="宋体" w:cs="宋体"/>
          <w:color w:val="auto"/>
          <w:sz w:val="28"/>
          <w:szCs w:val="28"/>
          <w:lang w:val="en-US" w:eastAsia="zh-CN"/>
        </w:rPr>
        <w:t>学校还聘请企业项目经理到校传授实际项目操作技能，为教师介绍数字化造价软件应用方法。</w:t>
      </w:r>
      <w:r>
        <w:rPr>
          <w:rFonts w:hint="eastAsia" w:ascii="宋体" w:hAnsi="宋体" w:eastAsia="宋体" w:cs="宋体"/>
          <w:color w:val="auto"/>
          <w:sz w:val="28"/>
          <w:szCs w:val="28"/>
          <w:lang w:val="en-US" w:eastAsia="zh-CN"/>
        </w:rPr>
        <w:t>通过</w:t>
      </w:r>
      <w:r>
        <w:rPr>
          <w:rFonts w:hint="eastAsia" w:ascii="宋体" w:hAnsi="宋体" w:cs="宋体"/>
          <w:color w:val="auto"/>
          <w:sz w:val="28"/>
          <w:szCs w:val="28"/>
          <w:lang w:val="en-US" w:eastAsia="zh-CN"/>
        </w:rPr>
        <w:t>在教师企业实践基地培养双师型驾驶，促进了</w:t>
      </w:r>
      <w:r>
        <w:rPr>
          <w:rFonts w:hint="eastAsia" w:ascii="宋体" w:hAnsi="宋体" w:eastAsia="宋体" w:cs="宋体"/>
          <w:color w:val="auto"/>
          <w:sz w:val="28"/>
          <w:szCs w:val="28"/>
          <w:lang w:val="en-US" w:eastAsia="zh-CN"/>
        </w:rPr>
        <w:t>校企师资双向交流，</w:t>
      </w:r>
      <w:r>
        <w:rPr>
          <w:rFonts w:hint="eastAsia" w:ascii="宋体" w:hAnsi="宋体" w:cs="宋体"/>
          <w:color w:val="auto"/>
          <w:sz w:val="28"/>
          <w:szCs w:val="28"/>
          <w:lang w:val="en-US" w:eastAsia="zh-CN"/>
        </w:rPr>
        <w:t>专业教师双师能力不断提高，在</w:t>
      </w:r>
      <w:r>
        <w:rPr>
          <w:rFonts w:hint="eastAsia" w:ascii="宋体" w:hAnsi="宋体" w:eastAsia="宋体" w:cs="宋体"/>
          <w:color w:val="auto"/>
          <w:sz w:val="28"/>
          <w:szCs w:val="28"/>
          <w:lang w:val="en-US" w:eastAsia="zh-CN"/>
        </w:rPr>
        <w:t>为</w:t>
      </w:r>
      <w:r>
        <w:rPr>
          <w:rFonts w:hint="eastAsia" w:ascii="宋体" w:hAnsi="宋体" w:cs="宋体"/>
          <w:color w:val="auto"/>
          <w:sz w:val="28"/>
          <w:szCs w:val="28"/>
          <w:lang w:val="en-US" w:eastAsia="zh-CN"/>
        </w:rPr>
        <w:t>企业做好服务的同时，提升了数字</w:t>
      </w:r>
      <w:r>
        <w:rPr>
          <w:rFonts w:hint="eastAsia" w:ascii="宋体" w:hAnsi="宋体" w:eastAsia="宋体" w:cs="宋体"/>
          <w:color w:val="auto"/>
          <w:sz w:val="28"/>
          <w:szCs w:val="28"/>
          <w:lang w:val="en-US" w:eastAsia="zh-CN"/>
        </w:rPr>
        <w:t>造价专业人才培养质量。</w:t>
      </w:r>
    </w:p>
    <w:p>
      <w:pPr>
        <w:pStyle w:val="2"/>
        <w:ind w:left="0" w:leftChars="0" w:firstLine="0" w:firstLineChars="0"/>
        <w:jc w:val="center"/>
      </w:pPr>
      <w:r>
        <w:drawing>
          <wp:inline distT="0" distB="0" distL="114300" distR="114300">
            <wp:extent cx="2099310" cy="1555115"/>
            <wp:effectExtent l="0" t="0" r="15240" b="698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7"/>
                    <a:stretch>
                      <a:fillRect/>
                    </a:stretch>
                  </pic:blipFill>
                  <pic:spPr>
                    <a:xfrm>
                      <a:off x="0" y="0"/>
                      <a:ext cx="2099310" cy="155511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215515" cy="1566545"/>
            <wp:effectExtent l="0" t="0" r="13335" b="1460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8"/>
                    <a:stretch>
                      <a:fillRect/>
                    </a:stretch>
                  </pic:blipFill>
                  <pic:spPr>
                    <a:xfrm>
                      <a:off x="0" y="0"/>
                      <a:ext cx="2215515" cy="1566545"/>
                    </a:xfrm>
                    <a:prstGeom prst="rect">
                      <a:avLst/>
                    </a:prstGeom>
                    <a:noFill/>
                    <a:ln>
                      <a:noFill/>
                    </a:ln>
                  </pic:spPr>
                </pic:pic>
              </a:graphicData>
            </a:graphic>
          </wp:inline>
        </w:drawing>
      </w:r>
    </w:p>
    <w:p>
      <w:pPr>
        <w:spacing w:line="240" w:lineRule="auto"/>
        <w:jc w:val="center"/>
        <w:rPr>
          <w:rFonts w:hint="default" w:ascii="仿宋" w:hAnsi="仿宋" w:eastAsia="宋体" w:cs="仿宋"/>
          <w:color w:val="auto"/>
          <w:sz w:val="24"/>
          <w:szCs w:val="24"/>
          <w:lang w:val="en-US" w:eastAsia="zh-CN"/>
        </w:rPr>
      </w:pPr>
      <w:r>
        <w:drawing>
          <wp:inline distT="0" distB="0" distL="114300" distR="114300">
            <wp:extent cx="2133600" cy="1466215"/>
            <wp:effectExtent l="0" t="0" r="0" b="63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9"/>
                    <a:stretch>
                      <a:fillRect/>
                    </a:stretch>
                  </pic:blipFill>
                  <pic:spPr>
                    <a:xfrm>
                      <a:off x="0" y="0"/>
                      <a:ext cx="2133600" cy="146621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254250" cy="1452245"/>
            <wp:effectExtent l="0" t="0" r="12700" b="1460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0"/>
                    <a:stretch>
                      <a:fillRect/>
                    </a:stretch>
                  </pic:blipFill>
                  <pic:spPr>
                    <a:xfrm>
                      <a:off x="0" y="0"/>
                      <a:ext cx="2254250" cy="1452245"/>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default" w:ascii="宋体" w:hAnsi="宋体" w:eastAsia="宋体" w:cs="宋体"/>
          <w:color w:val="auto"/>
          <w:kern w:val="2"/>
          <w:sz w:val="28"/>
          <w:szCs w:val="28"/>
          <w:lang w:val="en-US" w:eastAsia="zh-CN" w:bidi="ar-SA"/>
        </w:rPr>
      </w:pPr>
      <w:r>
        <w:rPr>
          <w:rFonts w:hint="eastAsia" w:ascii="宋体" w:hAnsi="宋体" w:cs="宋体"/>
          <w:color w:val="auto"/>
          <w:kern w:val="2"/>
          <w:sz w:val="28"/>
          <w:szCs w:val="28"/>
          <w:lang w:val="en-US" w:eastAsia="zh-CN" w:bidi="ar-SA"/>
        </w:rPr>
        <w:t xml:space="preserve">图3、4、5、6  </w:t>
      </w:r>
      <w:r>
        <w:rPr>
          <w:rFonts w:hint="eastAsia" w:ascii="宋体" w:hAnsi="宋体" w:eastAsia="宋体" w:cs="宋体"/>
          <w:color w:val="auto"/>
          <w:kern w:val="2"/>
          <w:sz w:val="28"/>
          <w:szCs w:val="28"/>
          <w:lang w:val="en-US" w:eastAsia="zh-CN" w:bidi="ar-SA"/>
        </w:rPr>
        <w:t>学校在企业挂牌“教师企业实践流动站”</w:t>
      </w:r>
    </w:p>
    <w:p>
      <w:pPr>
        <w:jc w:val="center"/>
      </w:pPr>
      <w:r>
        <w:drawing>
          <wp:inline distT="0" distB="0" distL="114300" distR="114300">
            <wp:extent cx="2195195" cy="1409065"/>
            <wp:effectExtent l="0" t="0" r="14605" b="635"/>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11"/>
                    <a:stretch>
                      <a:fillRect/>
                    </a:stretch>
                  </pic:blipFill>
                  <pic:spPr>
                    <a:xfrm>
                      <a:off x="0" y="0"/>
                      <a:ext cx="2195195" cy="140906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223770" cy="1408430"/>
            <wp:effectExtent l="0" t="0" r="5080" b="1270"/>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2"/>
                    <a:stretch>
                      <a:fillRect/>
                    </a:stretch>
                  </pic:blipFill>
                  <pic:spPr>
                    <a:xfrm>
                      <a:off x="0" y="0"/>
                      <a:ext cx="2223770" cy="1408430"/>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宋体" w:hAnsi="宋体" w:eastAsia="宋体" w:cs="宋体"/>
          <w:color w:val="auto"/>
          <w:kern w:val="2"/>
          <w:sz w:val="28"/>
          <w:szCs w:val="28"/>
          <w:lang w:val="en-US" w:eastAsia="zh-CN" w:bidi="ar-SA"/>
        </w:rPr>
      </w:pPr>
      <w:r>
        <w:rPr>
          <w:rFonts w:hint="eastAsia" w:ascii="宋体" w:hAnsi="宋体" w:cs="宋体"/>
          <w:color w:val="auto"/>
          <w:kern w:val="2"/>
          <w:sz w:val="28"/>
          <w:szCs w:val="28"/>
          <w:lang w:val="en-US" w:eastAsia="zh-CN" w:bidi="ar-SA"/>
        </w:rPr>
        <w:t xml:space="preserve">图7、8  </w:t>
      </w:r>
      <w:r>
        <w:rPr>
          <w:rFonts w:hint="eastAsia" w:ascii="宋体" w:hAnsi="宋体" w:eastAsia="宋体" w:cs="宋体"/>
          <w:color w:val="auto"/>
          <w:kern w:val="2"/>
          <w:sz w:val="28"/>
          <w:szCs w:val="28"/>
          <w:lang w:val="en-US" w:eastAsia="zh-CN" w:bidi="ar-SA"/>
        </w:rPr>
        <w:t>学校教师为企业员工做培训</w:t>
      </w:r>
    </w:p>
    <w:p>
      <w:pPr>
        <w:pStyle w:val="2"/>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pPr>
      <w:r>
        <w:drawing>
          <wp:inline distT="0" distB="0" distL="114300" distR="114300">
            <wp:extent cx="2734310" cy="1243965"/>
            <wp:effectExtent l="0" t="0" r="8890" b="133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3"/>
                    <a:stretch>
                      <a:fillRect/>
                    </a:stretch>
                  </pic:blipFill>
                  <pic:spPr>
                    <a:xfrm>
                      <a:off x="0" y="0"/>
                      <a:ext cx="2734310" cy="1243965"/>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eastAsia="宋体"/>
          <w:lang w:val="en-US" w:eastAsia="zh-CN"/>
        </w:rPr>
      </w:pPr>
      <w:r>
        <w:rPr>
          <w:rFonts w:hint="eastAsia"/>
          <w:lang w:val="en-US" w:eastAsia="zh-CN"/>
        </w:rPr>
        <w:t>图9  企业教师到校讲授数字化造价软件应用方法</w:t>
      </w:r>
    </w:p>
    <w:p>
      <w:pPr>
        <w:keepNext w:val="0"/>
        <w:keepLines w:val="0"/>
        <w:pageBreakBefore w:val="0"/>
        <w:widowControl w:val="0"/>
        <w:kinsoku/>
        <w:wordWrap/>
        <w:overflowPunct/>
        <w:topLinePunct w:val="0"/>
        <w:autoSpaceDE/>
        <w:autoSpaceDN/>
        <w:bidi w:val="0"/>
        <w:adjustRightInd/>
        <w:snapToGrid/>
        <w:spacing w:line="560" w:lineRule="exact"/>
        <w:ind w:firstLine="480"/>
        <w:textAlignment w:val="auto"/>
        <w:rPr>
          <w:rFonts w:hint="eastAsia" w:ascii="楷体" w:hAnsi="楷体" w:eastAsia="楷体" w:cs="楷体"/>
          <w:color w:val="auto"/>
          <w:kern w:val="2"/>
          <w:sz w:val="28"/>
          <w:szCs w:val="28"/>
          <w:lang w:val="en-US" w:eastAsia="zh-CN" w:bidi="ar-SA"/>
        </w:rPr>
      </w:pPr>
      <w:r>
        <w:rPr>
          <w:rFonts w:hint="eastAsia" w:ascii="楷体" w:hAnsi="楷体" w:eastAsia="楷体" w:cs="楷体"/>
          <w:color w:val="auto"/>
          <w:kern w:val="2"/>
          <w:sz w:val="28"/>
          <w:szCs w:val="28"/>
          <w:lang w:val="en-US" w:eastAsia="zh-CN" w:bidi="ar-SA"/>
        </w:rPr>
        <w:t>（四）以项目、活动为载体，实施政行企校四方合作培育双师型教师新途径</w:t>
      </w:r>
      <w:r>
        <w:rPr>
          <w:rFonts w:hint="eastAsia" w:ascii="宋体" w:hAnsi="宋体" w:eastAsia="宋体" w:cs="宋体"/>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480"/>
        <w:textAlignment w:val="auto"/>
        <w:rPr>
          <w:rFonts w:hint="eastAsia" w:ascii="宋体" w:hAnsi="宋体" w:eastAsia="宋体" w:cs="宋体"/>
          <w:color w:val="auto"/>
          <w:sz w:val="28"/>
          <w:szCs w:val="28"/>
          <w:lang w:val="en-US" w:eastAsia="zh-CN"/>
        </w:rPr>
      </w:pPr>
      <w:r>
        <w:rPr>
          <w:rFonts w:hint="eastAsia" w:ascii="宋体" w:hAnsi="宋体" w:cs="宋体"/>
          <w:color w:val="auto"/>
          <w:sz w:val="28"/>
          <w:szCs w:val="28"/>
          <w:lang w:val="en-US" w:eastAsia="zh-CN"/>
        </w:rPr>
        <w:t>学校</w:t>
      </w:r>
      <w:r>
        <w:rPr>
          <w:rFonts w:hint="eastAsia" w:ascii="宋体" w:hAnsi="宋体" w:eastAsia="宋体" w:cs="宋体"/>
          <w:color w:val="auto"/>
          <w:sz w:val="28"/>
          <w:szCs w:val="28"/>
          <w:lang w:val="en-US" w:eastAsia="zh-CN"/>
        </w:rPr>
        <w:t>在产业学院理事单位设立数字造价产业学院企业家沙龙</w:t>
      </w:r>
      <w:r>
        <w:rPr>
          <w:rFonts w:hint="eastAsia" w:ascii="宋体" w:hAnsi="宋体" w:cs="宋体"/>
          <w:color w:val="auto"/>
          <w:sz w:val="28"/>
          <w:szCs w:val="28"/>
          <w:lang w:val="en-US" w:eastAsia="zh-CN"/>
        </w:rPr>
        <w:t>，在学校设立藏龙造价论坛，组织专任教师参与研讨活动。活动上，政府、企业、学校参与成员</w:t>
      </w:r>
      <w:r>
        <w:rPr>
          <w:rFonts w:hint="eastAsia" w:ascii="宋体" w:hAnsi="宋体" w:eastAsia="宋体" w:cs="宋体"/>
          <w:color w:val="auto"/>
          <w:sz w:val="28"/>
          <w:szCs w:val="28"/>
          <w:lang w:val="en-US" w:eastAsia="zh-CN"/>
        </w:rPr>
        <w:t>介绍了数字造价最新发展进展，行业主管部门</w:t>
      </w:r>
      <w:r>
        <w:rPr>
          <w:rFonts w:hint="eastAsia" w:ascii="宋体" w:hAnsi="宋体" w:cs="宋体"/>
          <w:color w:val="auto"/>
          <w:sz w:val="28"/>
          <w:szCs w:val="28"/>
          <w:lang w:val="en-US" w:eastAsia="zh-CN"/>
        </w:rPr>
        <w:t>提供了引导产业发展、指明</w:t>
      </w:r>
      <w:r>
        <w:rPr>
          <w:rFonts w:hint="eastAsia" w:ascii="宋体" w:hAnsi="宋体" w:eastAsia="宋体" w:cs="宋体"/>
          <w:color w:val="auto"/>
          <w:sz w:val="28"/>
          <w:szCs w:val="28"/>
          <w:lang w:val="en-US" w:eastAsia="zh-CN"/>
        </w:rPr>
        <w:t>工程造价改革的思路和方向</w:t>
      </w:r>
      <w:r>
        <w:rPr>
          <w:rFonts w:hint="eastAsia" w:ascii="宋体" w:hAnsi="宋体" w:cs="宋体"/>
          <w:color w:val="auto"/>
          <w:sz w:val="28"/>
          <w:szCs w:val="28"/>
          <w:lang w:val="en-US" w:eastAsia="zh-CN"/>
        </w:rPr>
        <w:t>。通过这些活动，学校教师接触到最新产业发展信息，结识了行业精英，为教师们提供了发表见解和思想碰撞的舞台，教师双师能力和专业视野得到快速提升</w:t>
      </w:r>
      <w:r>
        <w:rPr>
          <w:rFonts w:hint="eastAsia" w:ascii="宋体" w:hAnsi="宋体" w:eastAsia="宋体" w:cs="宋体"/>
          <w:color w:val="auto"/>
          <w:sz w:val="28"/>
          <w:szCs w:val="28"/>
          <w:lang w:val="en-US" w:eastAsia="zh-CN"/>
        </w:rPr>
        <w:t>。</w:t>
      </w:r>
    </w:p>
    <w:p>
      <w:pPr>
        <w:pStyle w:val="2"/>
        <w:ind w:left="0" w:leftChars="0" w:firstLine="0" w:firstLineChars="0"/>
        <w:jc w:val="center"/>
        <w:rPr>
          <w:rFonts w:hint="eastAsia" w:eastAsia="宋体"/>
          <w:lang w:val="en-US" w:eastAsia="zh-CN"/>
        </w:rPr>
      </w:pPr>
      <w:r>
        <w:drawing>
          <wp:inline distT="0" distB="0" distL="114300" distR="114300">
            <wp:extent cx="2219960" cy="1481455"/>
            <wp:effectExtent l="0" t="0" r="8890" b="444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4"/>
                    <a:stretch>
                      <a:fillRect/>
                    </a:stretch>
                  </pic:blipFill>
                  <pic:spPr>
                    <a:xfrm>
                      <a:off x="0" y="0"/>
                      <a:ext cx="2219960" cy="148145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322195" cy="1504950"/>
            <wp:effectExtent l="0" t="0" r="1905" b="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5"/>
                    <a:stretch>
                      <a:fillRect/>
                    </a:stretch>
                  </pic:blipFill>
                  <pic:spPr>
                    <a:xfrm>
                      <a:off x="0" y="0"/>
                      <a:ext cx="2322195" cy="1504950"/>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宋体" w:hAnsi="宋体" w:eastAsia="宋体" w:cs="宋体"/>
          <w:color w:val="auto"/>
          <w:kern w:val="2"/>
          <w:sz w:val="28"/>
          <w:szCs w:val="28"/>
          <w:lang w:val="en-US" w:eastAsia="zh-CN" w:bidi="ar-SA"/>
        </w:rPr>
      </w:pPr>
      <w:r>
        <w:rPr>
          <w:rFonts w:hint="eastAsia" w:ascii="宋体" w:hAnsi="宋体" w:cs="宋体"/>
          <w:color w:val="auto"/>
          <w:kern w:val="2"/>
          <w:sz w:val="28"/>
          <w:szCs w:val="28"/>
          <w:lang w:val="en-US" w:eastAsia="zh-CN" w:bidi="ar-SA"/>
        </w:rPr>
        <w:t xml:space="preserve">图10、11  </w:t>
      </w:r>
      <w:r>
        <w:rPr>
          <w:rFonts w:hint="eastAsia" w:ascii="宋体" w:hAnsi="宋体" w:eastAsia="宋体" w:cs="宋体"/>
          <w:color w:val="auto"/>
          <w:kern w:val="2"/>
          <w:sz w:val="28"/>
          <w:szCs w:val="28"/>
          <w:lang w:val="en-US" w:eastAsia="zh-CN" w:bidi="ar-SA"/>
        </w:rPr>
        <w:t>数字造价产业学院揭牌仪式</w:t>
      </w:r>
    </w:p>
    <w:p>
      <w:pPr>
        <w:jc w:val="center"/>
      </w:pPr>
      <w:r>
        <w:drawing>
          <wp:inline distT="0" distB="0" distL="114300" distR="114300">
            <wp:extent cx="2324735" cy="1522730"/>
            <wp:effectExtent l="0" t="0" r="18415" b="1270"/>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6"/>
                    <a:stretch>
                      <a:fillRect/>
                    </a:stretch>
                  </pic:blipFill>
                  <pic:spPr>
                    <a:xfrm>
                      <a:off x="0" y="0"/>
                      <a:ext cx="2324735" cy="152273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301240" cy="1504950"/>
            <wp:effectExtent l="0" t="0" r="3810" b="0"/>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17"/>
                    <a:stretch>
                      <a:fillRect/>
                    </a:stretch>
                  </pic:blipFill>
                  <pic:spPr>
                    <a:xfrm>
                      <a:off x="0" y="0"/>
                      <a:ext cx="2301240" cy="1504950"/>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宋体" w:hAnsi="宋体" w:eastAsia="宋体" w:cs="宋体"/>
          <w:color w:val="auto"/>
          <w:kern w:val="2"/>
          <w:sz w:val="28"/>
          <w:szCs w:val="28"/>
          <w:lang w:val="en-US" w:eastAsia="zh-CN" w:bidi="ar-SA"/>
        </w:rPr>
      </w:pPr>
      <w:r>
        <w:rPr>
          <w:rFonts w:hint="eastAsia" w:ascii="宋体" w:hAnsi="宋体" w:cs="宋体"/>
          <w:color w:val="auto"/>
          <w:kern w:val="2"/>
          <w:sz w:val="28"/>
          <w:szCs w:val="28"/>
          <w:lang w:val="en-US" w:eastAsia="zh-CN" w:bidi="ar-SA"/>
        </w:rPr>
        <w:t xml:space="preserve">图12、13  </w:t>
      </w:r>
      <w:r>
        <w:rPr>
          <w:rFonts w:hint="eastAsia" w:ascii="宋体" w:hAnsi="宋体" w:eastAsia="宋体" w:cs="宋体"/>
          <w:color w:val="auto"/>
          <w:kern w:val="2"/>
          <w:sz w:val="28"/>
          <w:szCs w:val="28"/>
          <w:lang w:val="en-US" w:eastAsia="zh-CN" w:bidi="ar-SA"/>
        </w:rPr>
        <w:t>数字造价产业学院企业家沙龙活动</w:t>
      </w:r>
    </w:p>
    <w:p>
      <w:pPr>
        <w:pStyle w:val="2"/>
        <w:rPr>
          <w:rFonts w:hint="eastAsia" w:ascii="宋体" w:hAnsi="宋体" w:cs="宋体"/>
          <w:color w:val="auto"/>
          <w:sz w:val="28"/>
          <w:szCs w:val="28"/>
          <w:lang w:val="en-US" w:eastAsia="zh-CN"/>
        </w:rPr>
      </w:pPr>
      <w:r>
        <w:rPr>
          <w:rFonts w:hint="eastAsia" w:ascii="宋体" w:hAnsi="宋体" w:cs="宋体"/>
          <w:color w:val="auto"/>
          <w:sz w:val="28"/>
          <w:szCs w:val="28"/>
          <w:lang w:val="en-US" w:eastAsia="zh-CN"/>
        </w:rPr>
        <w:t>通过政行企校四方联动平台，学校教师还联合行业主管部门、理事企业合作完成了多个项目。学校教师参与了</w:t>
      </w:r>
      <w:r>
        <w:rPr>
          <w:rFonts w:hint="eastAsia" w:ascii="宋体" w:hAnsi="宋体" w:eastAsia="宋体" w:cs="宋体"/>
          <w:color w:val="auto"/>
          <w:sz w:val="28"/>
          <w:szCs w:val="28"/>
          <w:lang w:val="en-US" w:eastAsia="zh-CN"/>
        </w:rPr>
        <w:t>湖北省建设工程</w:t>
      </w:r>
      <w:r>
        <w:rPr>
          <w:rFonts w:hint="eastAsia" w:ascii="宋体" w:hAnsi="宋体" w:cs="宋体"/>
          <w:color w:val="auto"/>
          <w:sz w:val="28"/>
          <w:szCs w:val="28"/>
          <w:lang w:val="en-US" w:eastAsia="zh-CN"/>
        </w:rPr>
        <w:t>标准定额管理</w:t>
      </w:r>
      <w:r>
        <w:rPr>
          <w:rFonts w:hint="eastAsia" w:ascii="宋体" w:hAnsi="宋体" w:eastAsia="宋体" w:cs="宋体"/>
          <w:color w:val="auto"/>
          <w:sz w:val="28"/>
          <w:szCs w:val="28"/>
          <w:lang w:val="en-US" w:eastAsia="zh-CN"/>
        </w:rPr>
        <w:t>总站</w:t>
      </w:r>
      <w:r>
        <w:rPr>
          <w:rFonts w:hint="eastAsia" w:ascii="宋体" w:hAnsi="宋体" w:cs="宋体"/>
          <w:color w:val="auto"/>
          <w:sz w:val="28"/>
          <w:szCs w:val="28"/>
          <w:lang w:val="en-US" w:eastAsia="zh-CN"/>
        </w:rPr>
        <w:t>主持的《建筑工程人工材料设备数据分类和编码规范》、《湖北省建设工程造价应用软件数据交换和测评规范》、《湖北省房屋和市政工程造价数据采集规范》等标准的制订工作；参与了湖北省二级造价师职业资格证书考评工作。基于和产业学院理事单位深度合作，目前已经有两门校企共建课程《建筑工程计量与计价》、《建筑安装工程清单计价》立项成为湖北省省级精品在线开放课程。通过政行企校四方联动培养，双师型教师培育成果丰硕。</w:t>
      </w:r>
    </w:p>
    <w:p>
      <w:pPr>
        <w:pStyle w:val="2"/>
        <w:keepNext w:val="0"/>
        <w:keepLines w:val="0"/>
        <w:pageBreakBefore w:val="0"/>
        <w:widowControl w:val="0"/>
        <w:kinsoku/>
        <w:wordWrap/>
        <w:overflowPunct/>
        <w:topLinePunct w:val="0"/>
        <w:autoSpaceDE/>
        <w:autoSpaceDN/>
        <w:bidi w:val="0"/>
        <w:adjustRightInd/>
        <w:snapToGrid/>
        <w:spacing w:line="240" w:lineRule="auto"/>
        <w:jc w:val="center"/>
        <w:textAlignment w:val="auto"/>
      </w:pPr>
      <w:r>
        <w:drawing>
          <wp:inline distT="0" distB="0" distL="114300" distR="114300">
            <wp:extent cx="5270500" cy="2064385"/>
            <wp:effectExtent l="0" t="0" r="6350" b="12065"/>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18"/>
                    <a:stretch>
                      <a:fillRect/>
                    </a:stretch>
                  </pic:blipFill>
                  <pic:spPr>
                    <a:xfrm>
                      <a:off x="0" y="0"/>
                      <a:ext cx="5270500" cy="2064385"/>
                    </a:xfrm>
                    <a:prstGeom prst="rect">
                      <a:avLst/>
                    </a:prstGeom>
                    <a:noFill/>
                    <a:ln>
                      <a:noFill/>
                    </a:ln>
                  </pic:spPr>
                </pic:pic>
              </a:graphicData>
            </a:graphic>
          </wp:inline>
        </w:drawing>
      </w:r>
    </w:p>
    <w:p>
      <w:pPr>
        <w:pStyle w:val="2"/>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eastAsia="宋体"/>
          <w:lang w:val="en-US" w:eastAsia="zh-CN"/>
        </w:rPr>
      </w:pPr>
      <w:r>
        <w:rPr>
          <w:rFonts w:hint="eastAsia"/>
          <w:lang w:eastAsia="zh-CN"/>
        </w:rPr>
        <w:t>图</w:t>
      </w:r>
      <w:r>
        <w:rPr>
          <w:rFonts w:hint="eastAsia"/>
          <w:lang w:val="en-US" w:eastAsia="zh-CN"/>
        </w:rPr>
        <w:t>14  校企合作共建省级在线开放课程</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黑体" w:hAnsi="黑体" w:eastAsia="黑体" w:cs="黑体"/>
          <w:color w:val="auto"/>
          <w:sz w:val="28"/>
          <w:szCs w:val="28"/>
          <w:lang w:val="en-US" w:eastAsia="zh-CN"/>
        </w:rPr>
      </w:pPr>
      <w:r>
        <w:rPr>
          <w:rFonts w:hint="eastAsia" w:ascii="黑体" w:hAnsi="黑体" w:eastAsia="黑体" w:cs="黑体"/>
          <w:color w:val="auto"/>
          <w:sz w:val="28"/>
          <w:szCs w:val="28"/>
          <w:lang w:val="en-US" w:eastAsia="zh-CN"/>
        </w:rPr>
        <w:t>三、成果成效</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仿宋" w:hAnsi="仿宋" w:eastAsia="仿宋" w:cs="仿宋"/>
          <w:color w:val="auto"/>
          <w:kern w:val="2"/>
          <w:sz w:val="24"/>
          <w:szCs w:val="24"/>
          <w:lang w:val="en-US" w:eastAsia="zh-CN" w:bidi="ar-SA"/>
        </w:rPr>
      </w:pPr>
      <w:r>
        <w:rPr>
          <w:rFonts w:hint="eastAsia" w:ascii="楷体" w:hAnsi="楷体" w:eastAsia="楷体" w:cs="楷体"/>
          <w:color w:val="auto"/>
          <w:sz w:val="28"/>
          <w:szCs w:val="28"/>
          <w:lang w:val="en-US" w:eastAsia="zh-CN"/>
        </w:rPr>
        <w:t>（一）以产业学院为平台，助推了工程造价改革事业。</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仿宋" w:hAnsi="仿宋" w:eastAsia="仿宋" w:cs="仿宋"/>
          <w:color w:val="auto"/>
          <w:kern w:val="2"/>
          <w:sz w:val="24"/>
          <w:szCs w:val="24"/>
          <w:lang w:val="en-US" w:eastAsia="zh-CN" w:bidi="ar-SA"/>
        </w:rPr>
      </w:pPr>
      <w:r>
        <w:rPr>
          <w:rFonts w:hint="eastAsia" w:ascii="宋体" w:hAnsi="宋体" w:cs="宋体"/>
          <w:color w:val="auto"/>
          <w:kern w:val="2"/>
          <w:sz w:val="28"/>
          <w:szCs w:val="28"/>
          <w:lang w:val="en-US" w:eastAsia="zh-CN" w:bidi="ar-SA"/>
        </w:rPr>
        <w:t>湖北城市建设职业技术学院</w:t>
      </w:r>
      <w:r>
        <w:rPr>
          <w:rFonts w:hint="eastAsia" w:ascii="宋体" w:hAnsi="宋体" w:eastAsia="宋体" w:cs="宋体"/>
          <w:color w:val="auto"/>
          <w:kern w:val="2"/>
          <w:sz w:val="28"/>
          <w:szCs w:val="28"/>
          <w:lang w:val="en-US" w:eastAsia="zh-CN" w:bidi="ar-SA"/>
        </w:rPr>
        <w:t>通过</w:t>
      </w:r>
      <w:r>
        <w:rPr>
          <w:rFonts w:hint="eastAsia" w:ascii="宋体" w:hAnsi="宋体" w:cs="宋体"/>
          <w:color w:val="auto"/>
          <w:kern w:val="2"/>
          <w:sz w:val="28"/>
          <w:szCs w:val="28"/>
          <w:lang w:val="en-US" w:eastAsia="zh-CN" w:bidi="ar-SA"/>
        </w:rPr>
        <w:t>数字造价</w:t>
      </w:r>
      <w:r>
        <w:rPr>
          <w:rFonts w:hint="eastAsia" w:ascii="宋体" w:hAnsi="宋体" w:eastAsia="宋体" w:cs="宋体"/>
          <w:color w:val="auto"/>
          <w:kern w:val="2"/>
          <w:sz w:val="28"/>
          <w:szCs w:val="28"/>
          <w:lang w:val="en-US" w:eastAsia="zh-CN" w:bidi="ar-SA"/>
        </w:rPr>
        <w:t>产业学院这个政、行、企、校多方强强联合的合作平台，</w:t>
      </w:r>
      <w:r>
        <w:rPr>
          <w:rFonts w:hint="eastAsia" w:ascii="宋体" w:hAnsi="宋体" w:cs="宋体"/>
          <w:color w:val="auto"/>
          <w:kern w:val="2"/>
          <w:sz w:val="28"/>
          <w:szCs w:val="28"/>
          <w:lang w:val="en-US" w:eastAsia="zh-CN" w:bidi="ar-SA"/>
        </w:rPr>
        <w:t>组织教师参加</w:t>
      </w:r>
      <w:r>
        <w:rPr>
          <w:rFonts w:hint="eastAsia" w:ascii="宋体" w:hAnsi="宋体" w:eastAsia="宋体" w:cs="宋体"/>
          <w:color w:val="auto"/>
          <w:kern w:val="2"/>
          <w:sz w:val="28"/>
          <w:szCs w:val="28"/>
          <w:lang w:val="en-US" w:eastAsia="zh-CN" w:bidi="ar-SA"/>
        </w:rPr>
        <w:t>产、学、研、用各项工作，</w:t>
      </w:r>
      <w:r>
        <w:rPr>
          <w:rFonts w:hint="eastAsia" w:ascii="宋体" w:hAnsi="宋体" w:cs="宋体"/>
          <w:color w:val="auto"/>
          <w:kern w:val="2"/>
          <w:sz w:val="28"/>
          <w:szCs w:val="28"/>
          <w:lang w:val="en-US" w:eastAsia="zh-CN" w:bidi="ar-SA"/>
        </w:rPr>
        <w:t>目前学校主编了由湖北省市场监督管理局立项的《</w:t>
      </w:r>
      <w:r>
        <w:rPr>
          <w:rFonts w:hint="eastAsia" w:ascii="宋体" w:hAnsi="宋体" w:cs="宋体"/>
          <w:color w:val="auto"/>
          <w:sz w:val="28"/>
          <w:szCs w:val="28"/>
          <w:lang w:val="en-US" w:eastAsia="zh-CN"/>
        </w:rPr>
        <w:t>建筑工程人工材料设备数据分类和编码规范</w:t>
      </w:r>
      <w:r>
        <w:rPr>
          <w:rFonts w:hint="eastAsia" w:ascii="宋体" w:hAnsi="宋体" w:cs="宋体"/>
          <w:color w:val="auto"/>
          <w:kern w:val="2"/>
          <w:sz w:val="28"/>
          <w:szCs w:val="28"/>
          <w:lang w:val="en-US" w:eastAsia="zh-CN" w:bidi="ar-SA"/>
        </w:rPr>
        <w:t>》标准，参与了</w:t>
      </w:r>
      <w:r>
        <w:rPr>
          <w:rFonts w:hint="eastAsia" w:ascii="宋体" w:hAnsi="宋体" w:cs="宋体"/>
          <w:color w:val="auto"/>
          <w:sz w:val="28"/>
          <w:szCs w:val="28"/>
          <w:lang w:val="en-US" w:eastAsia="zh-CN"/>
        </w:rPr>
        <w:t>《湖北省建设工程造价应用软件数据交换和测评规范》、《湖北省房屋和市政工程造价数据采集规范》编撰工作。通过在产业学院平台实施双师型教师培育，</w:t>
      </w:r>
      <w:r>
        <w:rPr>
          <w:rFonts w:hint="eastAsia" w:ascii="宋体" w:hAnsi="宋体" w:cs="宋体"/>
          <w:color w:val="auto"/>
          <w:kern w:val="2"/>
          <w:sz w:val="28"/>
          <w:szCs w:val="28"/>
          <w:lang w:val="en-US" w:eastAsia="zh-CN" w:bidi="ar-SA"/>
        </w:rPr>
        <w:t>培养了一批高水平工程造价专业双师型教师队伍，</w:t>
      </w:r>
      <w:r>
        <w:rPr>
          <w:rFonts w:hint="eastAsia" w:ascii="宋体" w:hAnsi="宋体" w:eastAsia="宋体" w:cs="宋体"/>
          <w:color w:val="auto"/>
          <w:kern w:val="2"/>
          <w:sz w:val="28"/>
          <w:szCs w:val="28"/>
          <w:lang w:val="en-US" w:eastAsia="zh-CN" w:bidi="ar-SA"/>
        </w:rPr>
        <w:t>为湖北</w:t>
      </w:r>
      <w:r>
        <w:rPr>
          <w:rFonts w:hint="eastAsia" w:ascii="宋体" w:hAnsi="宋体" w:cs="宋体"/>
          <w:color w:val="auto"/>
          <w:kern w:val="2"/>
          <w:sz w:val="28"/>
          <w:szCs w:val="28"/>
          <w:lang w:val="en-US" w:eastAsia="zh-CN" w:bidi="ar-SA"/>
        </w:rPr>
        <w:t>工程</w:t>
      </w:r>
      <w:r>
        <w:rPr>
          <w:rFonts w:hint="eastAsia" w:ascii="宋体" w:hAnsi="宋体" w:eastAsia="宋体" w:cs="宋体"/>
          <w:color w:val="auto"/>
          <w:kern w:val="2"/>
          <w:sz w:val="28"/>
          <w:szCs w:val="28"/>
          <w:lang w:val="en-US" w:eastAsia="zh-CN" w:bidi="ar-SA"/>
        </w:rPr>
        <w:t>造价改革赋能，为贯彻落实国家、住建部赋予</w:t>
      </w:r>
      <w:r>
        <w:rPr>
          <w:rFonts w:hint="eastAsia" w:ascii="宋体" w:hAnsi="宋体" w:cs="宋体"/>
          <w:color w:val="auto"/>
          <w:kern w:val="2"/>
          <w:sz w:val="28"/>
          <w:szCs w:val="28"/>
          <w:lang w:val="en-US" w:eastAsia="zh-CN" w:bidi="ar-SA"/>
        </w:rPr>
        <w:t>的</w:t>
      </w:r>
      <w:r>
        <w:rPr>
          <w:rFonts w:hint="eastAsia" w:ascii="宋体" w:hAnsi="宋体" w:eastAsia="宋体" w:cs="宋体"/>
          <w:color w:val="auto"/>
          <w:kern w:val="2"/>
          <w:sz w:val="28"/>
          <w:szCs w:val="28"/>
          <w:lang w:val="en-US" w:eastAsia="zh-CN" w:bidi="ar-SA"/>
        </w:rPr>
        <w:t>湖北造价改革试点工作作出</w:t>
      </w:r>
      <w:r>
        <w:rPr>
          <w:rFonts w:hint="eastAsia" w:ascii="宋体" w:hAnsi="宋体" w:cs="宋体"/>
          <w:color w:val="auto"/>
          <w:kern w:val="2"/>
          <w:sz w:val="28"/>
          <w:szCs w:val="28"/>
          <w:lang w:val="en-US" w:eastAsia="zh-CN" w:bidi="ar-SA"/>
        </w:rPr>
        <w:t>了</w:t>
      </w:r>
      <w:r>
        <w:rPr>
          <w:rFonts w:hint="eastAsia" w:ascii="宋体" w:hAnsi="宋体" w:eastAsia="宋体" w:cs="宋体"/>
          <w:color w:val="auto"/>
          <w:kern w:val="2"/>
          <w:sz w:val="28"/>
          <w:szCs w:val="28"/>
          <w:lang w:val="en-US" w:eastAsia="zh-CN" w:bidi="ar-SA"/>
        </w:rPr>
        <w:t>贡献。</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楷体" w:hAnsi="楷体" w:eastAsia="楷体" w:cs="楷体"/>
          <w:color w:val="auto"/>
          <w:sz w:val="28"/>
          <w:szCs w:val="28"/>
          <w:lang w:val="en-US" w:eastAsia="zh-CN"/>
        </w:rPr>
      </w:pPr>
      <w:r>
        <w:rPr>
          <w:rFonts w:hint="eastAsia" w:ascii="楷体" w:hAnsi="楷体" w:eastAsia="楷体" w:cs="楷体"/>
          <w:color w:val="auto"/>
          <w:sz w:val="28"/>
          <w:szCs w:val="28"/>
          <w:lang w:val="en-US" w:eastAsia="zh-CN"/>
        </w:rPr>
        <w:t>（二）通过建设高水平双师型教师队伍，创新育人模式，提升了人才培养质量。</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仿宋" w:hAnsi="仿宋" w:eastAsia="仿宋" w:cs="仿宋"/>
          <w:color w:val="auto"/>
          <w:kern w:val="2"/>
          <w:sz w:val="24"/>
          <w:szCs w:val="24"/>
          <w:lang w:val="en-US" w:eastAsia="zh-CN" w:bidi="ar-SA"/>
        </w:rPr>
      </w:pPr>
      <w:r>
        <w:rPr>
          <w:rFonts w:hint="eastAsia" w:ascii="宋体" w:hAnsi="宋体" w:eastAsia="宋体" w:cs="宋体"/>
          <w:color w:val="auto"/>
          <w:kern w:val="2"/>
          <w:sz w:val="28"/>
          <w:szCs w:val="28"/>
          <w:lang w:val="en-US" w:eastAsia="zh-CN" w:bidi="ar-SA"/>
        </w:rPr>
        <w:t>学校工程造价专业是国家骨干专业、省级示范专业、建设工程职业教育品牌专业，专业教学团队和专业建设水平</w:t>
      </w:r>
      <w:r>
        <w:rPr>
          <w:rFonts w:hint="eastAsia" w:ascii="宋体" w:hAnsi="宋体" w:cs="宋体"/>
          <w:color w:val="auto"/>
          <w:kern w:val="2"/>
          <w:sz w:val="28"/>
          <w:szCs w:val="28"/>
          <w:lang w:val="en-US" w:eastAsia="zh-CN" w:bidi="ar-SA"/>
        </w:rPr>
        <w:t>基础较好</w:t>
      </w:r>
      <w:r>
        <w:rPr>
          <w:rFonts w:hint="eastAsia" w:ascii="宋体" w:hAnsi="宋体" w:eastAsia="宋体" w:cs="宋体"/>
          <w:color w:val="auto"/>
          <w:kern w:val="2"/>
          <w:sz w:val="28"/>
          <w:szCs w:val="28"/>
          <w:lang w:val="en-US" w:eastAsia="zh-CN" w:bidi="ar-SA"/>
        </w:rPr>
        <w:t>。</w:t>
      </w:r>
      <w:r>
        <w:rPr>
          <w:rFonts w:hint="eastAsia" w:ascii="宋体" w:hAnsi="宋体" w:cs="宋体"/>
          <w:color w:val="auto"/>
          <w:kern w:val="2"/>
          <w:sz w:val="28"/>
          <w:szCs w:val="28"/>
          <w:lang w:val="en-US" w:eastAsia="zh-CN" w:bidi="ar-SA"/>
        </w:rPr>
        <w:t>通过</w:t>
      </w:r>
      <w:r>
        <w:rPr>
          <w:rFonts w:hint="eastAsia" w:ascii="宋体" w:hAnsi="宋体" w:eastAsia="宋体" w:cs="宋体"/>
          <w:color w:val="auto"/>
          <w:kern w:val="2"/>
          <w:sz w:val="28"/>
          <w:szCs w:val="28"/>
          <w:lang w:val="en-US" w:eastAsia="zh-CN" w:bidi="ar-SA"/>
        </w:rPr>
        <w:t>学校、湖北省建设工程标准定额管理总站、中科达创项目管理公司三家联合有关造价咨询企业，</w:t>
      </w:r>
      <w:r>
        <w:rPr>
          <w:rFonts w:hint="eastAsia" w:ascii="宋体" w:hAnsi="宋体" w:cs="宋体"/>
          <w:color w:val="auto"/>
          <w:kern w:val="2"/>
          <w:sz w:val="28"/>
          <w:szCs w:val="28"/>
          <w:lang w:val="en-US" w:eastAsia="zh-CN" w:bidi="ar-SA"/>
        </w:rPr>
        <w:t>实施</w:t>
      </w:r>
      <w:r>
        <w:rPr>
          <w:rFonts w:hint="eastAsia" w:ascii="宋体" w:hAnsi="宋体" w:eastAsia="宋体" w:cs="宋体"/>
          <w:color w:val="auto"/>
          <w:kern w:val="2"/>
          <w:sz w:val="28"/>
          <w:szCs w:val="28"/>
          <w:lang w:val="en-US" w:eastAsia="zh-CN" w:bidi="ar-SA"/>
        </w:rPr>
        <w:t>学校、总站双主体“1+1+N”</w:t>
      </w:r>
      <w:r>
        <w:rPr>
          <w:rFonts w:hint="eastAsia" w:ascii="宋体" w:hAnsi="宋体" w:cs="宋体"/>
          <w:color w:val="auto"/>
          <w:kern w:val="2"/>
          <w:sz w:val="28"/>
          <w:szCs w:val="28"/>
          <w:lang w:val="en-US" w:eastAsia="zh-CN" w:bidi="ar-SA"/>
        </w:rPr>
        <w:t>三方</w:t>
      </w:r>
      <w:r>
        <w:rPr>
          <w:rFonts w:hint="eastAsia" w:ascii="宋体" w:hAnsi="宋体" w:eastAsia="宋体" w:cs="宋体"/>
          <w:color w:val="auto"/>
          <w:kern w:val="2"/>
          <w:sz w:val="28"/>
          <w:szCs w:val="28"/>
          <w:lang w:val="en-US" w:eastAsia="zh-CN" w:bidi="ar-SA"/>
        </w:rPr>
        <w:t>合作校企一体化育人模式共同建设数字造价产业学院，开创出一条政、行、企、校</w:t>
      </w:r>
      <w:r>
        <w:rPr>
          <w:rFonts w:hint="eastAsia" w:ascii="宋体" w:hAnsi="宋体" w:cs="宋体"/>
          <w:color w:val="auto"/>
          <w:kern w:val="2"/>
          <w:sz w:val="28"/>
          <w:szCs w:val="28"/>
          <w:lang w:val="en-US" w:eastAsia="zh-CN" w:bidi="ar-SA"/>
        </w:rPr>
        <w:t>四方联动的双师型教师培育途径，开发了工程造价专业全过程咨询和数字造价两个专业方向，顺应了造价产业全过程咨询和数字化改造的发展方向，</w:t>
      </w:r>
      <w:r>
        <w:rPr>
          <w:rFonts w:hint="eastAsia" w:ascii="宋体" w:hAnsi="宋体" w:eastAsia="宋体" w:cs="宋体"/>
          <w:color w:val="auto"/>
          <w:kern w:val="2"/>
          <w:sz w:val="28"/>
          <w:szCs w:val="28"/>
          <w:lang w:val="en-US" w:eastAsia="zh-CN" w:bidi="ar-SA"/>
        </w:rPr>
        <w:t>培养</w:t>
      </w:r>
      <w:r>
        <w:rPr>
          <w:rFonts w:hint="eastAsia" w:ascii="宋体" w:hAnsi="宋体" w:cs="宋体"/>
          <w:color w:val="auto"/>
          <w:kern w:val="2"/>
          <w:sz w:val="28"/>
          <w:szCs w:val="28"/>
          <w:lang w:val="en-US" w:eastAsia="zh-CN" w:bidi="ar-SA"/>
        </w:rPr>
        <w:t>了</w:t>
      </w:r>
      <w:r>
        <w:rPr>
          <w:rFonts w:hint="eastAsia" w:ascii="宋体" w:hAnsi="宋体" w:eastAsia="宋体" w:cs="宋体"/>
          <w:color w:val="auto"/>
          <w:kern w:val="2"/>
          <w:sz w:val="28"/>
          <w:szCs w:val="28"/>
          <w:lang w:val="en-US" w:eastAsia="zh-CN" w:bidi="ar-SA"/>
        </w:rPr>
        <w:t>适应现代</w:t>
      </w:r>
      <w:r>
        <w:rPr>
          <w:rFonts w:hint="eastAsia" w:ascii="宋体" w:hAnsi="宋体" w:cs="宋体"/>
          <w:color w:val="auto"/>
          <w:kern w:val="2"/>
          <w:sz w:val="28"/>
          <w:szCs w:val="28"/>
          <w:lang w:val="en-US" w:eastAsia="zh-CN" w:bidi="ar-SA"/>
        </w:rPr>
        <w:t>造价</w:t>
      </w:r>
      <w:r>
        <w:rPr>
          <w:rFonts w:hint="eastAsia" w:ascii="宋体" w:hAnsi="宋体" w:eastAsia="宋体" w:cs="宋体"/>
          <w:color w:val="auto"/>
          <w:kern w:val="2"/>
          <w:sz w:val="28"/>
          <w:szCs w:val="28"/>
          <w:lang w:val="en-US" w:eastAsia="zh-CN" w:bidi="ar-SA"/>
        </w:rPr>
        <w:t>产业发展的高素质技术技能创新型人才。</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仿宋" w:hAnsi="仿宋" w:eastAsia="仿宋" w:cs="仿宋"/>
          <w:color w:val="auto"/>
          <w:kern w:val="2"/>
          <w:sz w:val="24"/>
          <w:szCs w:val="24"/>
          <w:lang w:val="en-US" w:eastAsia="zh-CN" w:bidi="ar-SA"/>
        </w:rPr>
      </w:pPr>
      <w:r>
        <w:rPr>
          <w:rFonts w:hint="eastAsia" w:ascii="楷体" w:hAnsi="楷体" w:eastAsia="楷体" w:cs="楷体"/>
          <w:color w:val="auto"/>
          <w:sz w:val="28"/>
          <w:szCs w:val="28"/>
          <w:lang w:val="en-US" w:eastAsia="zh-CN"/>
        </w:rPr>
        <w:t>（三）以政、行、企、校四方联动的项目、活动为载体，培育了一支高质量双师型教师队伍。</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仿宋" w:hAnsi="仿宋" w:eastAsia="仿宋" w:cs="仿宋"/>
          <w:color w:val="auto"/>
          <w:sz w:val="24"/>
          <w:szCs w:val="24"/>
          <w:lang w:val="en-US" w:eastAsia="zh-CN"/>
        </w:rPr>
      </w:pPr>
      <w:r>
        <w:rPr>
          <w:rFonts w:hint="eastAsia" w:ascii="宋体" w:hAnsi="宋体" w:cs="宋体"/>
          <w:color w:val="auto"/>
          <w:kern w:val="2"/>
          <w:sz w:val="28"/>
          <w:szCs w:val="28"/>
          <w:lang w:val="en-US" w:eastAsia="zh-CN" w:bidi="ar-SA"/>
        </w:rPr>
        <w:t>在</w:t>
      </w:r>
      <w:r>
        <w:rPr>
          <w:rFonts w:hint="eastAsia" w:ascii="宋体" w:hAnsi="宋体" w:eastAsia="宋体" w:cs="宋体"/>
          <w:color w:val="auto"/>
          <w:kern w:val="2"/>
          <w:sz w:val="28"/>
          <w:szCs w:val="28"/>
          <w:lang w:val="en-US" w:eastAsia="zh-CN" w:bidi="ar-SA"/>
        </w:rPr>
        <w:t>数字造价产业学院</w:t>
      </w:r>
      <w:r>
        <w:rPr>
          <w:rFonts w:hint="eastAsia" w:ascii="宋体" w:hAnsi="宋体" w:cs="宋体"/>
          <w:color w:val="auto"/>
          <w:kern w:val="2"/>
          <w:sz w:val="28"/>
          <w:szCs w:val="28"/>
          <w:lang w:val="en-US" w:eastAsia="zh-CN" w:bidi="ar-SA"/>
        </w:rPr>
        <w:t>框架下，</w:t>
      </w:r>
      <w:r>
        <w:rPr>
          <w:rFonts w:hint="eastAsia" w:ascii="宋体" w:hAnsi="宋体" w:eastAsia="宋体" w:cs="宋体"/>
          <w:color w:val="auto"/>
          <w:kern w:val="2"/>
          <w:sz w:val="28"/>
          <w:szCs w:val="28"/>
          <w:lang w:val="en-US" w:eastAsia="zh-CN" w:bidi="ar-SA"/>
        </w:rPr>
        <w:t>政、行、企、校四方联动</w:t>
      </w:r>
      <w:r>
        <w:rPr>
          <w:rFonts w:hint="eastAsia" w:ascii="宋体" w:hAnsi="宋体" w:cs="宋体"/>
          <w:color w:val="auto"/>
          <w:kern w:val="2"/>
          <w:sz w:val="28"/>
          <w:szCs w:val="28"/>
          <w:lang w:val="en-US" w:eastAsia="zh-CN" w:bidi="ar-SA"/>
        </w:rPr>
        <w:t>提供了大量产学研项目。学校教师借助数字造价产业学院平台，在湖北省建设工程标准定额管理总站主导下，多次参与湖北省二级造价师考培工作。由校企合作编写的《工程造价综合实训》活页式教材获批住建部十四五规划教材。</w:t>
      </w:r>
      <w:r>
        <w:rPr>
          <w:rFonts w:hint="eastAsia" w:ascii="宋体" w:hAnsi="宋体" w:cs="宋体"/>
          <w:color w:val="auto"/>
          <w:sz w:val="28"/>
          <w:szCs w:val="28"/>
          <w:lang w:val="en-US" w:eastAsia="zh-CN"/>
        </w:rPr>
        <w:t>教学团队中70%的教师拥有造价工程师、建造师、监理工程师等职业资格证书，为产业学院理事企业承担工程造价项目预算编制10多项，共同开发专利多项，参与湖北省二级造价师考评等工作。</w:t>
      </w:r>
      <w:r>
        <w:rPr>
          <w:rFonts w:hint="eastAsia" w:ascii="宋体" w:hAnsi="宋体" w:cs="宋体"/>
          <w:color w:val="auto"/>
          <w:kern w:val="2"/>
          <w:sz w:val="28"/>
          <w:szCs w:val="28"/>
          <w:lang w:val="en-US" w:eastAsia="zh-CN" w:bidi="ar-SA"/>
        </w:rPr>
        <w:t>通过产业学院平台，促进了政、商、学届人员的交流和沟通</w:t>
      </w:r>
      <w:r>
        <w:rPr>
          <w:rFonts w:hint="eastAsia" w:ascii="宋体" w:hAnsi="宋体" w:eastAsia="宋体" w:cs="宋体"/>
          <w:color w:val="auto"/>
          <w:kern w:val="2"/>
          <w:sz w:val="28"/>
          <w:szCs w:val="28"/>
          <w:lang w:val="en-US" w:eastAsia="zh-CN" w:bidi="ar-SA"/>
        </w:rPr>
        <w:t>，</w:t>
      </w:r>
      <w:r>
        <w:rPr>
          <w:rFonts w:hint="eastAsia" w:ascii="宋体" w:hAnsi="宋体" w:cs="宋体"/>
          <w:color w:val="auto"/>
          <w:kern w:val="2"/>
          <w:sz w:val="28"/>
          <w:szCs w:val="28"/>
          <w:lang w:val="en-US" w:eastAsia="zh-CN" w:bidi="ar-SA"/>
        </w:rPr>
        <w:t>我校教师在参与活动、实施项目中得到锻炼，教师职业素养和教学能力得到快速提升。</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黑体" w:hAnsi="黑体" w:eastAsia="黑体" w:cs="黑体"/>
          <w:color w:val="auto"/>
          <w:sz w:val="28"/>
          <w:szCs w:val="28"/>
          <w:lang w:val="en-US" w:eastAsia="zh-CN"/>
        </w:rPr>
      </w:pPr>
      <w:r>
        <w:rPr>
          <w:rFonts w:hint="eastAsia" w:ascii="黑体" w:hAnsi="黑体" w:eastAsia="黑体" w:cs="黑体"/>
          <w:color w:val="auto"/>
          <w:sz w:val="28"/>
          <w:szCs w:val="28"/>
          <w:lang w:val="en-US" w:eastAsia="zh-CN"/>
        </w:rPr>
        <w:t>四、经验总结</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楷体" w:hAnsi="楷体" w:eastAsia="楷体" w:cs="楷体"/>
          <w:color w:val="auto"/>
          <w:sz w:val="28"/>
          <w:szCs w:val="28"/>
          <w:lang w:val="en-US" w:eastAsia="zh-CN"/>
        </w:rPr>
      </w:pPr>
      <w:r>
        <w:rPr>
          <w:rFonts w:hint="eastAsia" w:ascii="楷体" w:hAnsi="楷体" w:eastAsia="楷体" w:cs="楷体"/>
          <w:color w:val="auto"/>
          <w:sz w:val="28"/>
          <w:szCs w:val="28"/>
          <w:lang w:val="en-US" w:eastAsia="zh-CN"/>
        </w:rPr>
        <w:t>（一）政、行、企、校四方联动的双师型教师队伍培育环境，得益于紧密校企合作关系和良好行业背景。</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湖北城市建设职业技术学院和中科达创</w:t>
      </w:r>
      <w:r>
        <w:rPr>
          <w:rFonts w:hint="eastAsia" w:ascii="宋体" w:hAnsi="宋体" w:cs="宋体"/>
          <w:color w:val="auto"/>
          <w:kern w:val="2"/>
          <w:sz w:val="28"/>
          <w:szCs w:val="28"/>
          <w:lang w:val="en-US" w:eastAsia="zh-CN" w:bidi="ar-SA"/>
        </w:rPr>
        <w:t>（湖北）</w:t>
      </w:r>
      <w:r>
        <w:rPr>
          <w:rFonts w:hint="eastAsia" w:ascii="宋体" w:hAnsi="宋体" w:eastAsia="宋体" w:cs="宋体"/>
          <w:color w:val="auto"/>
          <w:kern w:val="2"/>
          <w:sz w:val="28"/>
          <w:szCs w:val="28"/>
          <w:lang w:val="en-US" w:eastAsia="zh-CN" w:bidi="ar-SA"/>
        </w:rPr>
        <w:t>项目管理公司的母公司武汉市瑞兴项目管理咨询有限公司是多年的合作伙伴。双方从开</w:t>
      </w:r>
      <w:r>
        <w:rPr>
          <w:rFonts w:hint="eastAsia" w:ascii="宋体" w:hAnsi="宋体" w:cs="宋体"/>
          <w:color w:val="auto"/>
          <w:kern w:val="2"/>
          <w:sz w:val="28"/>
          <w:szCs w:val="28"/>
          <w:lang w:val="en-US" w:eastAsia="zh-CN" w:bidi="ar-SA"/>
        </w:rPr>
        <w:t>办</w:t>
      </w:r>
      <w:r>
        <w:rPr>
          <w:rFonts w:hint="eastAsia" w:ascii="宋体" w:hAnsi="宋体" w:eastAsia="宋体" w:cs="宋体"/>
          <w:color w:val="auto"/>
          <w:kern w:val="2"/>
          <w:sz w:val="28"/>
          <w:szCs w:val="28"/>
          <w:lang w:val="en-US" w:eastAsia="zh-CN" w:bidi="ar-SA"/>
        </w:rPr>
        <w:t>企业订单班到联合实施现代学徒制人才培养，每年有大量的毕业生到企业实习就业，公司中高层领导多人为学校毕业生校友。学校作为湖北省住建系统直属高校，良好的行业背景为湖北省工程造价行业管理部门---湖北省建设工程标准定额管理总站参与建设产业学院提供了支持。</w:t>
      </w:r>
      <w:r>
        <w:rPr>
          <w:rFonts w:hint="eastAsia" w:ascii="宋体" w:hAnsi="宋体" w:cs="宋体"/>
          <w:color w:val="auto"/>
          <w:kern w:val="2"/>
          <w:sz w:val="28"/>
          <w:szCs w:val="28"/>
          <w:lang w:val="en-US" w:eastAsia="zh-CN" w:bidi="ar-SA"/>
        </w:rPr>
        <w:t>这种</w:t>
      </w:r>
      <w:r>
        <w:rPr>
          <w:rFonts w:hint="eastAsia" w:ascii="宋体" w:hAnsi="宋体" w:eastAsia="宋体" w:cs="宋体"/>
          <w:color w:val="auto"/>
          <w:kern w:val="2"/>
          <w:sz w:val="28"/>
          <w:szCs w:val="28"/>
          <w:lang w:val="en-US" w:eastAsia="zh-CN" w:bidi="ar-SA"/>
        </w:rPr>
        <w:t>紧密校企合作关系和良好行业背景</w:t>
      </w:r>
      <w:r>
        <w:rPr>
          <w:rFonts w:hint="eastAsia" w:ascii="宋体" w:hAnsi="宋体" w:cs="宋体"/>
          <w:color w:val="auto"/>
          <w:kern w:val="2"/>
          <w:sz w:val="28"/>
          <w:szCs w:val="28"/>
          <w:lang w:val="en-US" w:eastAsia="zh-CN" w:bidi="ar-SA"/>
        </w:rPr>
        <w:t>，为建立</w:t>
      </w:r>
      <w:r>
        <w:rPr>
          <w:rFonts w:hint="eastAsia" w:ascii="宋体" w:hAnsi="宋体" w:eastAsia="宋体" w:cs="宋体"/>
          <w:color w:val="auto"/>
          <w:kern w:val="2"/>
          <w:sz w:val="28"/>
          <w:szCs w:val="28"/>
          <w:lang w:val="en-US" w:eastAsia="zh-CN" w:bidi="ar-SA"/>
        </w:rPr>
        <w:t>政、行、企、校四方联动的双师型教师队伍培育环境</w:t>
      </w:r>
      <w:r>
        <w:rPr>
          <w:rFonts w:hint="eastAsia" w:ascii="宋体" w:hAnsi="宋体" w:cs="宋体"/>
          <w:color w:val="auto"/>
          <w:kern w:val="2"/>
          <w:sz w:val="28"/>
          <w:szCs w:val="28"/>
          <w:lang w:val="en-US" w:eastAsia="zh-CN" w:bidi="ar-SA"/>
        </w:rPr>
        <w:t>起到了水到渠成的作用。</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仿宋" w:hAnsi="仿宋" w:eastAsia="仿宋" w:cs="仿宋"/>
          <w:color w:val="auto"/>
          <w:sz w:val="24"/>
          <w:szCs w:val="24"/>
          <w:lang w:val="en-US" w:eastAsia="zh-CN"/>
        </w:rPr>
      </w:pPr>
      <w:r>
        <w:rPr>
          <w:rFonts w:hint="eastAsia" w:ascii="楷体" w:hAnsi="楷体" w:eastAsia="楷体" w:cs="楷体"/>
          <w:color w:val="auto"/>
          <w:sz w:val="28"/>
          <w:szCs w:val="28"/>
          <w:lang w:val="en-US" w:eastAsia="zh-CN"/>
        </w:rPr>
        <w:t>（二）产业转型升级助推了适应行业发展的双师型教师队伍建设。</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仿宋" w:hAnsi="仿宋" w:eastAsia="仿宋" w:cs="仿宋"/>
          <w:color w:val="auto"/>
          <w:kern w:val="2"/>
          <w:sz w:val="24"/>
          <w:szCs w:val="24"/>
          <w:lang w:val="en-US" w:eastAsia="zh-CN" w:bidi="ar-SA"/>
        </w:rPr>
      </w:pPr>
      <w:r>
        <w:rPr>
          <w:rFonts w:hint="eastAsia" w:ascii="宋体" w:hAnsi="宋体" w:eastAsia="宋体" w:cs="宋体"/>
          <w:color w:val="auto"/>
          <w:kern w:val="2"/>
          <w:sz w:val="28"/>
          <w:szCs w:val="28"/>
          <w:lang w:val="en-US" w:eastAsia="zh-CN" w:bidi="ar-SA"/>
        </w:rPr>
        <w:t>湖北省是全国五个工程造价改革试点省之一，湖北省</w:t>
      </w:r>
      <w:r>
        <w:rPr>
          <w:rFonts w:hint="eastAsia" w:ascii="宋体" w:hAnsi="宋体" w:cs="宋体"/>
          <w:color w:val="auto"/>
          <w:kern w:val="2"/>
          <w:sz w:val="28"/>
          <w:szCs w:val="28"/>
          <w:lang w:val="en-US" w:eastAsia="zh-CN" w:bidi="ar-SA"/>
        </w:rPr>
        <w:t>工程</w:t>
      </w:r>
      <w:r>
        <w:rPr>
          <w:rFonts w:hint="eastAsia" w:ascii="宋体" w:hAnsi="宋体" w:eastAsia="宋体" w:cs="宋体"/>
          <w:color w:val="auto"/>
          <w:kern w:val="2"/>
          <w:sz w:val="28"/>
          <w:szCs w:val="28"/>
          <w:lang w:val="en-US" w:eastAsia="zh-CN" w:bidi="ar-SA"/>
        </w:rPr>
        <w:t>造价产业升级迫在眉睫。产业转型升级必然会带动产业新技术研究和专业建设改革。</w:t>
      </w:r>
      <w:r>
        <w:rPr>
          <w:rFonts w:hint="eastAsia" w:ascii="宋体" w:hAnsi="宋体" w:cs="宋体"/>
          <w:color w:val="auto"/>
          <w:kern w:val="2"/>
          <w:sz w:val="28"/>
          <w:szCs w:val="28"/>
          <w:lang w:val="en-US" w:eastAsia="zh-CN" w:bidi="ar-SA"/>
        </w:rPr>
        <w:t>在</w:t>
      </w:r>
      <w:r>
        <w:rPr>
          <w:rFonts w:hint="eastAsia" w:ascii="宋体" w:hAnsi="宋体" w:eastAsia="宋体" w:cs="宋体"/>
          <w:color w:val="auto"/>
          <w:kern w:val="2"/>
          <w:sz w:val="28"/>
          <w:szCs w:val="28"/>
          <w:lang w:val="en-US" w:eastAsia="zh-CN" w:bidi="ar-SA"/>
        </w:rPr>
        <w:t>数字造价产业学院</w:t>
      </w:r>
      <w:r>
        <w:rPr>
          <w:rFonts w:hint="eastAsia" w:ascii="宋体" w:hAnsi="宋体" w:cs="宋体"/>
          <w:color w:val="auto"/>
          <w:kern w:val="2"/>
          <w:sz w:val="28"/>
          <w:szCs w:val="28"/>
          <w:lang w:val="en-US" w:eastAsia="zh-CN" w:bidi="ar-SA"/>
        </w:rPr>
        <w:t>框架下，</w:t>
      </w:r>
      <w:r>
        <w:rPr>
          <w:rFonts w:hint="eastAsia" w:ascii="宋体" w:hAnsi="宋体" w:eastAsia="宋体" w:cs="宋体"/>
          <w:color w:val="auto"/>
          <w:kern w:val="2"/>
          <w:sz w:val="28"/>
          <w:szCs w:val="28"/>
          <w:lang w:val="en-US" w:eastAsia="zh-CN" w:bidi="ar-SA"/>
        </w:rPr>
        <w:t>通过产</w:t>
      </w:r>
      <w:r>
        <w:rPr>
          <w:rFonts w:hint="eastAsia" w:ascii="宋体" w:hAnsi="宋体" w:cs="宋体"/>
          <w:color w:val="auto"/>
          <w:kern w:val="2"/>
          <w:sz w:val="28"/>
          <w:szCs w:val="28"/>
          <w:lang w:val="en-US" w:eastAsia="zh-CN" w:bidi="ar-SA"/>
        </w:rPr>
        <w:t>、</w:t>
      </w:r>
      <w:r>
        <w:rPr>
          <w:rFonts w:hint="eastAsia" w:ascii="宋体" w:hAnsi="宋体" w:eastAsia="宋体" w:cs="宋体"/>
          <w:color w:val="auto"/>
          <w:kern w:val="2"/>
          <w:sz w:val="28"/>
          <w:szCs w:val="28"/>
          <w:lang w:val="en-US" w:eastAsia="zh-CN" w:bidi="ar-SA"/>
        </w:rPr>
        <w:t>学</w:t>
      </w:r>
      <w:r>
        <w:rPr>
          <w:rFonts w:hint="eastAsia" w:ascii="宋体" w:hAnsi="宋体" w:cs="宋体"/>
          <w:color w:val="auto"/>
          <w:kern w:val="2"/>
          <w:sz w:val="28"/>
          <w:szCs w:val="28"/>
          <w:lang w:val="en-US" w:eastAsia="zh-CN" w:bidi="ar-SA"/>
        </w:rPr>
        <w:t>、</w:t>
      </w:r>
      <w:r>
        <w:rPr>
          <w:rFonts w:hint="eastAsia" w:ascii="宋体" w:hAnsi="宋体" w:eastAsia="宋体" w:cs="宋体"/>
          <w:color w:val="auto"/>
          <w:kern w:val="2"/>
          <w:sz w:val="28"/>
          <w:szCs w:val="28"/>
          <w:lang w:val="en-US" w:eastAsia="zh-CN" w:bidi="ar-SA"/>
        </w:rPr>
        <w:t>研</w:t>
      </w:r>
      <w:r>
        <w:rPr>
          <w:rFonts w:hint="eastAsia" w:ascii="宋体" w:hAnsi="宋体" w:cs="宋体"/>
          <w:color w:val="auto"/>
          <w:kern w:val="2"/>
          <w:sz w:val="28"/>
          <w:szCs w:val="28"/>
          <w:lang w:val="en-US" w:eastAsia="zh-CN" w:bidi="ar-SA"/>
        </w:rPr>
        <w:t>、</w:t>
      </w:r>
      <w:r>
        <w:rPr>
          <w:rFonts w:hint="eastAsia" w:ascii="宋体" w:hAnsi="宋体" w:eastAsia="宋体" w:cs="宋体"/>
          <w:color w:val="auto"/>
          <w:kern w:val="2"/>
          <w:sz w:val="28"/>
          <w:szCs w:val="28"/>
          <w:lang w:val="en-US" w:eastAsia="zh-CN" w:bidi="ar-SA"/>
        </w:rPr>
        <w:t>用一体，也集聚政、行、企、校四方资源，</w:t>
      </w:r>
      <w:r>
        <w:rPr>
          <w:rFonts w:hint="eastAsia" w:ascii="宋体" w:hAnsi="宋体" w:cs="宋体"/>
          <w:color w:val="auto"/>
          <w:kern w:val="2"/>
          <w:sz w:val="28"/>
          <w:szCs w:val="28"/>
          <w:lang w:val="en-US" w:eastAsia="zh-CN" w:bidi="ar-SA"/>
        </w:rPr>
        <w:t>为学校教师提供了广阔的视野和拓展空间，有效促进了双师型教师建设</w:t>
      </w:r>
      <w:r>
        <w:rPr>
          <w:rFonts w:hint="eastAsia" w:ascii="宋体" w:hAnsi="宋体" w:eastAsia="宋体" w:cs="宋体"/>
          <w:color w:val="auto"/>
          <w:kern w:val="2"/>
          <w:sz w:val="28"/>
          <w:szCs w:val="28"/>
          <w:lang w:val="en-US" w:eastAsia="zh-CN" w:bidi="ar-SA"/>
        </w:rPr>
        <w:t>。</w:t>
      </w:r>
    </w:p>
    <w:p>
      <w:pPr>
        <w:keepNext w:val="0"/>
        <w:keepLines w:val="0"/>
        <w:pageBreakBefore w:val="0"/>
        <w:widowControl w:val="0"/>
        <w:kinsoku/>
        <w:wordWrap/>
        <w:overflowPunct/>
        <w:topLinePunct w:val="0"/>
        <w:autoSpaceDE/>
        <w:autoSpaceDN/>
        <w:bidi w:val="0"/>
        <w:adjustRightInd/>
        <w:snapToGrid/>
        <w:spacing w:line="560" w:lineRule="exact"/>
        <w:ind w:firstLine="560" w:firstLineChars="200"/>
        <w:textAlignment w:val="auto"/>
        <w:rPr>
          <w:rFonts w:hint="eastAsia" w:ascii="黑体" w:hAnsi="黑体" w:eastAsia="黑体" w:cs="黑体"/>
          <w:color w:val="auto"/>
          <w:sz w:val="28"/>
          <w:szCs w:val="28"/>
          <w:lang w:val="en-US" w:eastAsia="zh-CN"/>
        </w:rPr>
      </w:pPr>
      <w:r>
        <w:rPr>
          <w:rFonts w:hint="eastAsia" w:ascii="黑体" w:hAnsi="黑体" w:eastAsia="黑体" w:cs="黑体"/>
          <w:color w:val="auto"/>
          <w:sz w:val="28"/>
          <w:szCs w:val="28"/>
          <w:lang w:val="en-US" w:eastAsia="zh-CN"/>
        </w:rPr>
        <w:t>五、推广价值</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楷体" w:hAnsi="楷体" w:eastAsia="楷体" w:cs="楷体"/>
          <w:color w:val="auto"/>
          <w:sz w:val="28"/>
          <w:szCs w:val="28"/>
          <w:lang w:val="en-US" w:eastAsia="zh-CN"/>
        </w:rPr>
      </w:pPr>
      <w:r>
        <w:rPr>
          <w:rFonts w:hint="eastAsia" w:ascii="楷体" w:hAnsi="楷体" w:eastAsia="楷体" w:cs="楷体"/>
          <w:color w:val="auto"/>
          <w:sz w:val="28"/>
          <w:szCs w:val="28"/>
          <w:lang w:val="en-US" w:eastAsia="zh-CN"/>
        </w:rPr>
        <w:t>（一）示范引领，机制建设的探路者</w:t>
      </w:r>
    </w:p>
    <w:p>
      <w:pPr>
        <w:pStyle w:val="2"/>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jc w:val="left"/>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通过研究和实践形成一套政府行业指导的</w:t>
      </w:r>
      <w:r>
        <w:rPr>
          <w:rFonts w:hint="eastAsia" w:ascii="宋体" w:hAnsi="宋体" w:cs="宋体"/>
          <w:color w:val="auto"/>
          <w:kern w:val="2"/>
          <w:sz w:val="28"/>
          <w:szCs w:val="28"/>
          <w:lang w:val="en-US" w:eastAsia="zh-CN" w:bidi="ar-SA"/>
        </w:rPr>
        <w:t>产业学院视域下</w:t>
      </w:r>
      <w:r>
        <w:rPr>
          <w:rFonts w:hint="eastAsia" w:ascii="宋体" w:hAnsi="宋体" w:eastAsia="宋体" w:cs="宋体"/>
          <w:color w:val="auto"/>
          <w:kern w:val="2"/>
          <w:sz w:val="28"/>
          <w:szCs w:val="28"/>
          <w:lang w:val="en-US" w:eastAsia="zh-CN" w:bidi="ar-SA"/>
        </w:rPr>
        <w:t>政、行、企、校双师型教师培育机制，培养了一</w:t>
      </w:r>
      <w:r>
        <w:rPr>
          <w:rFonts w:hint="eastAsia" w:ascii="宋体" w:hAnsi="宋体" w:cs="宋体"/>
          <w:color w:val="auto"/>
          <w:kern w:val="2"/>
          <w:sz w:val="28"/>
          <w:szCs w:val="28"/>
          <w:lang w:val="en-US" w:eastAsia="zh-CN" w:bidi="ar-SA"/>
        </w:rPr>
        <w:t>支</w:t>
      </w:r>
      <w:r>
        <w:rPr>
          <w:rFonts w:hint="eastAsia" w:ascii="宋体" w:hAnsi="宋体" w:eastAsia="宋体" w:cs="宋体"/>
          <w:color w:val="auto"/>
          <w:kern w:val="2"/>
          <w:sz w:val="28"/>
          <w:szCs w:val="28"/>
          <w:lang w:val="en-US" w:eastAsia="zh-CN" w:bidi="ar-SA"/>
        </w:rPr>
        <w:t>高质量双师型教师</w:t>
      </w:r>
      <w:r>
        <w:rPr>
          <w:rFonts w:hint="eastAsia" w:ascii="宋体" w:hAnsi="宋体" w:cs="宋体"/>
          <w:color w:val="auto"/>
          <w:kern w:val="2"/>
          <w:sz w:val="28"/>
          <w:szCs w:val="28"/>
          <w:lang w:val="en-US" w:eastAsia="zh-CN" w:bidi="ar-SA"/>
        </w:rPr>
        <w:t>队伍</w:t>
      </w:r>
      <w:r>
        <w:rPr>
          <w:rFonts w:hint="eastAsia" w:ascii="宋体" w:hAnsi="宋体" w:eastAsia="宋体" w:cs="宋体"/>
          <w:color w:val="auto"/>
          <w:kern w:val="2"/>
          <w:sz w:val="28"/>
          <w:szCs w:val="28"/>
          <w:lang w:val="en-US" w:eastAsia="zh-CN" w:bidi="ar-SA"/>
        </w:rPr>
        <w:t>，将为</w:t>
      </w:r>
      <w:r>
        <w:rPr>
          <w:rFonts w:hint="eastAsia" w:ascii="宋体" w:hAnsi="宋体" w:cs="宋体"/>
          <w:color w:val="auto"/>
          <w:kern w:val="2"/>
          <w:sz w:val="28"/>
          <w:szCs w:val="28"/>
          <w:lang w:val="en-US" w:eastAsia="zh-CN" w:bidi="ar-SA"/>
        </w:rPr>
        <w:t>培养</w:t>
      </w:r>
      <w:r>
        <w:rPr>
          <w:rFonts w:hint="eastAsia" w:ascii="宋体" w:hAnsi="宋体" w:eastAsia="宋体" w:cs="宋体"/>
          <w:color w:val="auto"/>
          <w:kern w:val="2"/>
          <w:sz w:val="28"/>
          <w:szCs w:val="28"/>
          <w:lang w:val="en-US" w:eastAsia="zh-CN" w:bidi="ar-SA"/>
        </w:rPr>
        <w:t>高水平创新型人才培养工作起到示范引领作用；</w:t>
      </w:r>
    </w:p>
    <w:p>
      <w:pPr>
        <w:pStyle w:val="2"/>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jc w:val="left"/>
        <w:textAlignment w:val="auto"/>
        <w:rPr>
          <w:rFonts w:hint="eastAsia" w:ascii="楷体" w:hAnsi="楷体" w:eastAsia="楷体" w:cs="楷体"/>
          <w:color w:val="auto"/>
          <w:sz w:val="28"/>
          <w:szCs w:val="28"/>
          <w:lang w:val="en-US" w:eastAsia="zh-CN"/>
        </w:rPr>
      </w:pPr>
      <w:r>
        <w:rPr>
          <w:rFonts w:hint="eastAsia" w:ascii="楷体" w:hAnsi="楷体" w:eastAsia="楷体" w:cs="楷体"/>
          <w:color w:val="auto"/>
          <w:sz w:val="28"/>
          <w:szCs w:val="28"/>
          <w:lang w:val="en-US" w:eastAsia="zh-CN"/>
        </w:rPr>
        <w:t>（二）服务行业，行业改革的推动者</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宋体" w:hAnsi="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在工程造价行业改革的过程中，</w:t>
      </w:r>
      <w:r>
        <w:rPr>
          <w:rFonts w:hint="eastAsia" w:ascii="宋体" w:hAnsi="宋体" w:cs="宋体"/>
          <w:color w:val="auto"/>
          <w:kern w:val="2"/>
          <w:sz w:val="28"/>
          <w:szCs w:val="28"/>
          <w:lang w:val="en-US" w:eastAsia="zh-CN" w:bidi="ar-SA"/>
        </w:rPr>
        <w:t>通过在产业学院建设中培养双师型教师积极参与行业改革，服务行业发展，为造价行业改革增值赋能，培养了适应行业发展的高水平技术技能型人才，推动了行业改革不断前进。</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楷体" w:hAnsi="楷体" w:eastAsia="楷体" w:cs="楷体"/>
          <w:color w:val="auto"/>
          <w:sz w:val="28"/>
          <w:szCs w:val="28"/>
          <w:lang w:val="en-US" w:eastAsia="zh-CN"/>
        </w:rPr>
      </w:pPr>
      <w:r>
        <w:rPr>
          <w:rFonts w:hint="eastAsia" w:ascii="楷体" w:hAnsi="楷体" w:eastAsia="楷体" w:cs="楷体"/>
          <w:color w:val="auto"/>
          <w:sz w:val="28"/>
          <w:szCs w:val="28"/>
          <w:lang w:val="en-US" w:eastAsia="zh-CN"/>
        </w:rPr>
        <w:t>（三）项目导向，职业成长的引路者</w:t>
      </w:r>
    </w:p>
    <w:p>
      <w:pPr>
        <w:pStyle w:val="2"/>
        <w:keepNext w:val="0"/>
        <w:keepLines w:val="0"/>
        <w:pageBreakBefore w:val="0"/>
        <w:widowControl w:val="0"/>
        <w:kinsoku/>
        <w:wordWrap/>
        <w:overflowPunct/>
        <w:topLinePunct w:val="0"/>
        <w:autoSpaceDE/>
        <w:autoSpaceDN/>
        <w:bidi w:val="0"/>
        <w:adjustRightInd/>
        <w:snapToGrid/>
        <w:spacing w:line="560" w:lineRule="exact"/>
        <w:ind w:left="0" w:leftChars="0" w:firstLine="560" w:firstLineChars="200"/>
        <w:jc w:val="left"/>
        <w:textAlignment w:val="auto"/>
        <w:rPr>
          <w:rFonts w:hint="eastAsia" w:ascii="宋体" w:hAnsi="宋体" w:cs="宋体"/>
          <w:color w:val="auto"/>
          <w:kern w:val="2"/>
          <w:sz w:val="28"/>
          <w:szCs w:val="28"/>
          <w:lang w:val="en-US" w:eastAsia="zh-CN" w:bidi="ar-SA"/>
        </w:rPr>
      </w:pPr>
      <w:r>
        <w:rPr>
          <w:rFonts w:hint="eastAsia" w:ascii="宋体" w:hAnsi="宋体" w:cs="宋体"/>
          <w:color w:val="auto"/>
          <w:kern w:val="2"/>
          <w:sz w:val="28"/>
          <w:szCs w:val="28"/>
          <w:lang w:val="en-US" w:eastAsia="zh-CN" w:bidi="ar-SA"/>
        </w:rPr>
        <w:t>在产业学院平台下，通过引导专业教师参与行业标准制定、实施企业技术研发、校企合作开发课程等项目，为双师型教师的职业成长铺路，为高质量职业教育“双师型”教师队伍建设引路。</w:t>
      </w:r>
    </w:p>
    <w:p>
      <w:pPr>
        <w:pStyle w:val="2"/>
        <w:keepNext w:val="0"/>
        <w:keepLines w:val="0"/>
        <w:pageBreakBefore w:val="0"/>
        <w:widowControl w:val="0"/>
        <w:kinsoku/>
        <w:wordWrap/>
        <w:overflowPunct/>
        <w:topLinePunct w:val="0"/>
        <w:autoSpaceDE/>
        <w:autoSpaceDN/>
        <w:bidi w:val="0"/>
        <w:adjustRightInd/>
        <w:snapToGrid/>
        <w:spacing w:line="560" w:lineRule="exact"/>
        <w:jc w:val="right"/>
        <w:textAlignment w:val="auto"/>
        <w:rPr>
          <w:rFonts w:hint="eastAsia" w:ascii="宋体" w:hAnsi="宋体" w:eastAsia="宋体" w:cs="宋体"/>
          <w:color w:val="auto"/>
          <w:kern w:val="2"/>
          <w:sz w:val="28"/>
          <w:szCs w:val="28"/>
          <w:lang w:val="en-US" w:eastAsia="zh-CN" w:bidi="ar-SA"/>
        </w:rPr>
      </w:pPr>
      <w:r>
        <w:rPr>
          <w:rFonts w:hint="eastAsia" w:ascii="宋体" w:hAnsi="宋体" w:eastAsia="宋体" w:cs="宋体"/>
          <w:color w:val="auto"/>
          <w:kern w:val="2"/>
          <w:sz w:val="28"/>
          <w:szCs w:val="28"/>
          <w:lang w:val="en-US" w:eastAsia="zh-CN" w:bidi="ar-SA"/>
        </w:rPr>
        <w:t>（撰写人：李方峻）</w:t>
      </w:r>
    </w:p>
    <w:p>
      <w:pPr>
        <w:pStyle w:val="2"/>
        <w:keepNext w:val="0"/>
        <w:keepLines w:val="0"/>
        <w:pageBreakBefore w:val="0"/>
        <w:widowControl w:val="0"/>
        <w:kinsoku/>
        <w:wordWrap/>
        <w:overflowPunct/>
        <w:topLinePunct w:val="0"/>
        <w:autoSpaceDE/>
        <w:autoSpaceDN/>
        <w:bidi w:val="0"/>
        <w:adjustRightInd/>
        <w:snapToGrid/>
        <w:spacing w:line="560" w:lineRule="exact"/>
        <w:jc w:val="left"/>
        <w:textAlignment w:val="auto"/>
        <w:rPr>
          <w:rFonts w:hint="eastAsia" w:ascii="宋体" w:hAnsi="宋体" w:eastAsia="宋体" w:cs="宋体"/>
          <w:color w:val="auto"/>
          <w:kern w:val="2"/>
          <w:sz w:val="28"/>
          <w:szCs w:val="28"/>
          <w:lang w:val="en-US" w:eastAsia="zh-CN" w:bidi="ar-SA"/>
        </w:rPr>
      </w:pPr>
      <w:bookmarkStart w:id="0" w:name="_GoBack"/>
      <w:bookmarkEnd w:id="0"/>
    </w:p>
    <w:sectPr>
      <w:footerReference r:id="rId3" w:type="default"/>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v:fill on="f" focussize="0,0"/>
              <v:stroke on="f" weight="0.5pt"/>
              <v:imagedata o:title=""/>
              <o:lock v:ext="edit" aspectratio="f"/>
              <v:textbox inset="0mm,0mm,0mm,0mm" style="mso-fit-shape-to-text:t;">
                <w:txbxContent>
                  <w:p>
                    <w:pPr>
                      <w:pStyle w:val="3"/>
                    </w:pPr>
                    <w:r>
                      <w:fldChar w:fldCharType="begin"/>
                    </w:r>
                    <w:r>
                      <w:instrText xml:space="preserve"> PAGE  \* MERGEFORMAT </w:instrText>
                    </w:r>
                    <w:r>
                      <w:fldChar w:fldCharType="separate"/>
                    </w:r>
                    <w:r>
                      <w:t>1</w:t>
                    </w:r>
                    <w: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AxNWNlNmRjNWYxZTE2NzgyYWZkZWU1MzIzMDEyM2UifQ=="/>
  </w:docVars>
  <w:rsids>
    <w:rsidRoot w:val="2EAE5C7A"/>
    <w:rsid w:val="006A1BCA"/>
    <w:rsid w:val="02514AAF"/>
    <w:rsid w:val="027D0D7E"/>
    <w:rsid w:val="02F10EB8"/>
    <w:rsid w:val="038C575E"/>
    <w:rsid w:val="03AF0451"/>
    <w:rsid w:val="051F632A"/>
    <w:rsid w:val="05AE514D"/>
    <w:rsid w:val="06A43296"/>
    <w:rsid w:val="078723F4"/>
    <w:rsid w:val="0B2E5519"/>
    <w:rsid w:val="0BEB51B8"/>
    <w:rsid w:val="0BF22EDE"/>
    <w:rsid w:val="0C2C58A5"/>
    <w:rsid w:val="0DDD77EA"/>
    <w:rsid w:val="0EBD2E3C"/>
    <w:rsid w:val="113C67BA"/>
    <w:rsid w:val="11D02E86"/>
    <w:rsid w:val="12141499"/>
    <w:rsid w:val="12B409FA"/>
    <w:rsid w:val="1374247B"/>
    <w:rsid w:val="13E26C7C"/>
    <w:rsid w:val="14197122"/>
    <w:rsid w:val="142A3912"/>
    <w:rsid w:val="188C5481"/>
    <w:rsid w:val="19980020"/>
    <w:rsid w:val="1B533380"/>
    <w:rsid w:val="1B910166"/>
    <w:rsid w:val="1D4D685E"/>
    <w:rsid w:val="1F515EC7"/>
    <w:rsid w:val="20C9519F"/>
    <w:rsid w:val="212C5BFF"/>
    <w:rsid w:val="221B2F87"/>
    <w:rsid w:val="228A25C7"/>
    <w:rsid w:val="22F9381E"/>
    <w:rsid w:val="238365D1"/>
    <w:rsid w:val="23A008A5"/>
    <w:rsid w:val="23B95E70"/>
    <w:rsid w:val="24082FAE"/>
    <w:rsid w:val="27B068AA"/>
    <w:rsid w:val="27BC7FFB"/>
    <w:rsid w:val="28E11D11"/>
    <w:rsid w:val="2A610A45"/>
    <w:rsid w:val="2B093073"/>
    <w:rsid w:val="2B7841A6"/>
    <w:rsid w:val="2C3818FC"/>
    <w:rsid w:val="2E5C5D76"/>
    <w:rsid w:val="2EAE5C7A"/>
    <w:rsid w:val="2F45680A"/>
    <w:rsid w:val="2FB05A84"/>
    <w:rsid w:val="30EB6F8A"/>
    <w:rsid w:val="31240A07"/>
    <w:rsid w:val="326A2A2B"/>
    <w:rsid w:val="33721B98"/>
    <w:rsid w:val="36B32DAA"/>
    <w:rsid w:val="37313B18"/>
    <w:rsid w:val="377558C0"/>
    <w:rsid w:val="383A61B4"/>
    <w:rsid w:val="3929697A"/>
    <w:rsid w:val="39585DC0"/>
    <w:rsid w:val="3B450FA5"/>
    <w:rsid w:val="3C7249B6"/>
    <w:rsid w:val="3C904798"/>
    <w:rsid w:val="3C9855F5"/>
    <w:rsid w:val="3D75621E"/>
    <w:rsid w:val="40A81798"/>
    <w:rsid w:val="41147AEA"/>
    <w:rsid w:val="42655211"/>
    <w:rsid w:val="4433463B"/>
    <w:rsid w:val="444667B2"/>
    <w:rsid w:val="459E05CA"/>
    <w:rsid w:val="45F46709"/>
    <w:rsid w:val="496833C9"/>
    <w:rsid w:val="49E05A91"/>
    <w:rsid w:val="4D1D0636"/>
    <w:rsid w:val="4D550108"/>
    <w:rsid w:val="4D8277CA"/>
    <w:rsid w:val="4D93478D"/>
    <w:rsid w:val="4FA869F8"/>
    <w:rsid w:val="4FB8672C"/>
    <w:rsid w:val="4FE02B70"/>
    <w:rsid w:val="500E459E"/>
    <w:rsid w:val="515A3009"/>
    <w:rsid w:val="51E7154B"/>
    <w:rsid w:val="51FA302C"/>
    <w:rsid w:val="52014776"/>
    <w:rsid w:val="544518DF"/>
    <w:rsid w:val="54BE6593"/>
    <w:rsid w:val="55E1788A"/>
    <w:rsid w:val="56DF4AA9"/>
    <w:rsid w:val="5789019F"/>
    <w:rsid w:val="58627B7D"/>
    <w:rsid w:val="59D06015"/>
    <w:rsid w:val="5A0A5DD6"/>
    <w:rsid w:val="5A386F88"/>
    <w:rsid w:val="5BE42E5F"/>
    <w:rsid w:val="5D7115A7"/>
    <w:rsid w:val="5DD84C52"/>
    <w:rsid w:val="5DF751C2"/>
    <w:rsid w:val="5DFB09BC"/>
    <w:rsid w:val="5E074E35"/>
    <w:rsid w:val="5E60690D"/>
    <w:rsid w:val="5F7626F2"/>
    <w:rsid w:val="60575AEE"/>
    <w:rsid w:val="61C347DE"/>
    <w:rsid w:val="61C402E7"/>
    <w:rsid w:val="63B3128D"/>
    <w:rsid w:val="63DD00B4"/>
    <w:rsid w:val="657158D3"/>
    <w:rsid w:val="65E36662"/>
    <w:rsid w:val="65E472A2"/>
    <w:rsid w:val="67486DC0"/>
    <w:rsid w:val="67AB3629"/>
    <w:rsid w:val="68A5389A"/>
    <w:rsid w:val="6AFA59F3"/>
    <w:rsid w:val="6B5646EA"/>
    <w:rsid w:val="6B8359E9"/>
    <w:rsid w:val="6B9D4CFC"/>
    <w:rsid w:val="6C227334"/>
    <w:rsid w:val="6D5E7E22"/>
    <w:rsid w:val="6DF1771B"/>
    <w:rsid w:val="6E657628"/>
    <w:rsid w:val="6E725AE6"/>
    <w:rsid w:val="6E9F307A"/>
    <w:rsid w:val="6EF32913"/>
    <w:rsid w:val="6F7957D2"/>
    <w:rsid w:val="6F7C0CAF"/>
    <w:rsid w:val="709F2104"/>
    <w:rsid w:val="71676F1B"/>
    <w:rsid w:val="74AE7F7A"/>
    <w:rsid w:val="74C16C8B"/>
    <w:rsid w:val="755A7C00"/>
    <w:rsid w:val="75E91CA0"/>
    <w:rsid w:val="76A35191"/>
    <w:rsid w:val="76EB6381"/>
    <w:rsid w:val="77215954"/>
    <w:rsid w:val="77711301"/>
    <w:rsid w:val="780603FE"/>
    <w:rsid w:val="78120820"/>
    <w:rsid w:val="78713799"/>
    <w:rsid w:val="7876107B"/>
    <w:rsid w:val="78D52772"/>
    <w:rsid w:val="79607369"/>
    <w:rsid w:val="79AF4FEB"/>
    <w:rsid w:val="7A626187"/>
    <w:rsid w:val="7B4E3CD7"/>
    <w:rsid w:val="7BE43929"/>
    <w:rsid w:val="7C9C63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宋体"/>
      <w:kern w:val="2"/>
      <w:sz w:val="21"/>
      <w:szCs w:val="22"/>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customStyle="1" w:styleId="2">
    <w:name w:val="本文正文"/>
    <w:basedOn w:val="1"/>
    <w:qFormat/>
    <w:uiPriority w:val="0"/>
    <w:pPr>
      <w:ind w:firstLine="200" w:firstLineChars="200"/>
      <w:jc w:val="left"/>
    </w:pPr>
    <w:rPr>
      <w:rFonts w:ascii="Arial" w:hAnsi="Arial"/>
      <w:sz w:val="24"/>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4111</Words>
  <Characters>4145</Characters>
  <Lines>0</Lines>
  <Paragraphs>0</Paragraphs>
  <TotalTime>16</TotalTime>
  <ScaleCrop>false</ScaleCrop>
  <LinksUpToDate>false</LinksUpToDate>
  <CharactersWithSpaces>4192</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2022-09-23T08:21:00Z</dcterms:created>
  <dc:creator>行者无疆</dc:creator>
  <cp:lastModifiedBy>巴卡第</cp:lastModifiedBy>
  <cp:lastPrinted>2022-11-17T06:30:04Z</cp:lastPrinted>
  <dcterms:modified xsi:type="dcterms:W3CDTF">2022-11-17T07:32:01Z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73D5AD2B615644B5A397A7E395A51DD1</vt:lpwstr>
  </property>
</Properties>
</file>