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7310" w:rsidRDefault="000D6F51">
      <w:pPr>
        <w:jc w:val="center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基于治理特色的精执于形、精治于道的</w:t>
      </w:r>
    </w:p>
    <w:p w:rsidR="00227310" w:rsidRDefault="000D6F51">
      <w:pPr>
        <w:jc w:val="center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天津市第一商业学校师资队伍建设案例</w:t>
      </w:r>
    </w:p>
    <w:p w:rsidR="00227310" w:rsidRDefault="00227310">
      <w:pPr>
        <w:rPr>
          <w:rFonts w:ascii="仿宋" w:eastAsia="仿宋" w:hAnsi="仿宋"/>
          <w:sz w:val="28"/>
          <w:szCs w:val="28"/>
        </w:rPr>
      </w:pPr>
    </w:p>
    <w:p w:rsidR="00227310" w:rsidRDefault="000D6F51">
      <w:pPr>
        <w:ind w:firstLineChars="200" w:firstLine="640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师资队伍建设是学校办学发展的第一资源。学校始终遵循职业教育的办学规律，高度重视教师培养和成长。“十一五”期间系统完善师资队伍建设制度；“十二五”期间注重项目建设中优化制度运行；“十三五”期间强化大数据思维与诊改理念下的教师能力建设与管理，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2018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年形成的教学成果获得国家级教学成果二等奖；“十四五”期间在学校构建的“四体系一平台”中职内部质量保证体系（见图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1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）中，系统构建师资队伍建设和管理运行机制，以“五维双通道两平台”机制激励教师个人成长，以“四途径四级递进式”教学团队机制搭建教师协同成长平台，</w:t>
      </w:r>
      <w:r>
        <w:rPr>
          <w:rFonts w:ascii="仿宋" w:eastAsia="仿宋" w:hAnsi="仿宋" w:hint="eastAsia"/>
          <w:bCs/>
          <w:sz w:val="32"/>
          <w:szCs w:val="32"/>
        </w:rPr>
        <w:t>为学校师资队伍建设提供保障机制，打造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凝心聚力的结构化教学团队</w:t>
      </w:r>
      <w:r>
        <w:rPr>
          <w:rFonts w:ascii="仿宋" w:eastAsia="仿宋" w:hAnsi="仿宋" w:hint="eastAsia"/>
          <w:bCs/>
          <w:sz w:val="32"/>
          <w:szCs w:val="32"/>
        </w:rPr>
        <w:t>；彰显我校师资队伍建设的“精执于形”和“精治于道”特色，教师目标精准确立，契合学校担当教育教学质量主体，师资队伍建设制度机制精准运行，遵循规律实现螺旋改进质量提升。</w:t>
      </w:r>
    </w:p>
    <w:p w:rsidR="00227310" w:rsidRDefault="000D6F51">
      <w:pPr>
        <w:jc w:val="center"/>
        <w:rPr>
          <w:rFonts w:ascii="仿宋" w:eastAsia="仿宋" w:hAnsi="仿宋"/>
          <w:bCs/>
          <w:sz w:val="32"/>
          <w:szCs w:val="32"/>
        </w:rPr>
      </w:pPr>
      <w:r>
        <w:rPr>
          <w:noProof/>
        </w:rPr>
        <w:drawing>
          <wp:inline distT="0" distB="0" distL="0" distR="0">
            <wp:extent cx="3752850" cy="1694180"/>
            <wp:effectExtent l="0" t="0" r="0" b="1270"/>
            <wp:docPr id="12" name="图形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形 12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xmlns:wpsCustomData="http://www.wps.cn/officeDocument/2013/wpsCustomData" xmlns:w15="http://schemas.microsoft.com/office/word/2012/wordml" xmlns:w10="urn:schemas-microsoft-com:office:word" xmlns:w="http://schemas.openxmlformats.org/wordprocessingml/2006/main" xmlns:v="urn:schemas-microsoft-com:vml" xmlns:o="urn:schemas-microsoft-com:office:office" xmlns="" r:embed="rId9"/>
                        </a:ext>
                      </a:extLst>
                    </a:blip>
                    <a:srcRect l="31226" t="1049" r="4686" b="75754"/>
                    <a:stretch>
                      <a:fillRect/>
                    </a:stretch>
                  </pic:blipFill>
                  <pic:spPr>
                    <a:xfrm>
                      <a:off x="0" y="0"/>
                      <a:ext cx="3759529" cy="1697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310" w:rsidRDefault="000D6F51">
      <w:pPr>
        <w:jc w:val="center"/>
        <w:rPr>
          <w:rFonts w:asciiTheme="minorEastAsia" w:hAnsiTheme="minorEastAsia"/>
          <w:b/>
          <w:bCs/>
          <w:szCs w:val="32"/>
        </w:rPr>
      </w:pPr>
      <w:r>
        <w:rPr>
          <w:rFonts w:asciiTheme="minorEastAsia" w:hAnsiTheme="minorEastAsia" w:hint="eastAsia"/>
          <w:b/>
          <w:bCs/>
          <w:szCs w:val="32"/>
        </w:rPr>
        <w:t>图</w:t>
      </w:r>
      <w:r>
        <w:rPr>
          <w:rFonts w:asciiTheme="minorEastAsia" w:hAnsiTheme="minorEastAsia" w:hint="eastAsia"/>
          <w:b/>
          <w:bCs/>
          <w:szCs w:val="32"/>
        </w:rPr>
        <w:t>1</w:t>
      </w:r>
      <w:r>
        <w:rPr>
          <w:rFonts w:asciiTheme="minorEastAsia" w:hAnsiTheme="minorEastAsia" w:cs="仿宋" w:hint="eastAsia"/>
          <w:b/>
          <w:color w:val="000000"/>
          <w:szCs w:val="32"/>
        </w:rPr>
        <w:t>学校构建的“四体</w:t>
      </w:r>
      <w:r>
        <w:rPr>
          <w:rFonts w:asciiTheme="minorEastAsia" w:hAnsiTheme="minorEastAsia" w:cs="仿宋" w:hint="eastAsia"/>
          <w:b/>
          <w:color w:val="000000"/>
          <w:szCs w:val="32"/>
        </w:rPr>
        <w:t>系一平台”中职内部质量保证体系</w:t>
      </w:r>
    </w:p>
    <w:p w:rsidR="00227310" w:rsidRDefault="000D6F51">
      <w:pPr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lastRenderedPageBreak/>
        <w:t>一、打造“五维双通道两平台”的教师个人成长机制</w:t>
      </w:r>
    </w:p>
    <w:p w:rsidR="00227310" w:rsidRDefault="000D6F51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bCs/>
          <w:sz w:val="32"/>
          <w:szCs w:val="32"/>
        </w:rPr>
        <w:t>为确保教师个人发展与学校发展协同并进，学校</w:t>
      </w:r>
      <w:r>
        <w:rPr>
          <w:rFonts w:ascii="仿宋" w:eastAsia="仿宋" w:hAnsi="仿宋" w:hint="eastAsia"/>
          <w:sz w:val="32"/>
          <w:szCs w:val="32"/>
        </w:rPr>
        <w:t>系统化打造“五维双通道两平台”教师个人成长机制：以五维核心能力为教师培养和成长目标引领；以“双通道”系统化教师逐级进阶的目标链和标准链；以强化企业实践和培训两平台管理为支撑，内涵如图</w:t>
      </w:r>
      <w:r>
        <w:rPr>
          <w:rFonts w:ascii="仿宋" w:eastAsia="仿宋" w:hAnsi="仿宋" w:hint="eastAsia"/>
          <w:sz w:val="32"/>
          <w:szCs w:val="32"/>
        </w:rPr>
        <w:t>2</w:t>
      </w:r>
      <w:r>
        <w:rPr>
          <w:rFonts w:ascii="仿宋" w:eastAsia="仿宋" w:hAnsi="仿宋" w:hint="eastAsia"/>
          <w:sz w:val="32"/>
          <w:szCs w:val="32"/>
        </w:rPr>
        <w:t>所示。</w:t>
      </w:r>
    </w:p>
    <w:p w:rsidR="00227310" w:rsidRDefault="000D6F51">
      <w:pPr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noProof/>
          <w:sz w:val="32"/>
          <w:szCs w:val="32"/>
        </w:rPr>
        <w:drawing>
          <wp:inline distT="0" distB="0" distL="114300" distR="114300">
            <wp:extent cx="2083435" cy="4536440"/>
            <wp:effectExtent l="0" t="0" r="0" b="0"/>
            <wp:docPr id="1" name="图片 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89509" cy="4548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310" w:rsidRDefault="000D6F51">
      <w:pPr>
        <w:adjustRightInd w:val="0"/>
        <w:snapToGrid w:val="0"/>
        <w:spacing w:line="360" w:lineRule="auto"/>
        <w:jc w:val="center"/>
        <w:rPr>
          <w:rFonts w:ascii="宋体"/>
          <w:b/>
          <w:sz w:val="24"/>
          <w:szCs w:val="24"/>
        </w:rPr>
      </w:pPr>
      <w:r>
        <w:rPr>
          <w:rFonts w:ascii="宋体" w:hint="eastAsia"/>
          <w:b/>
          <w:sz w:val="24"/>
          <w:szCs w:val="24"/>
        </w:rPr>
        <w:t>图</w:t>
      </w:r>
      <w:r>
        <w:rPr>
          <w:rFonts w:ascii="宋体" w:hint="eastAsia"/>
          <w:b/>
          <w:sz w:val="24"/>
          <w:szCs w:val="24"/>
        </w:rPr>
        <w:t>2</w:t>
      </w:r>
      <w:r>
        <w:rPr>
          <w:rFonts w:ascii="宋体" w:hint="eastAsia"/>
          <w:b/>
          <w:sz w:val="24"/>
          <w:szCs w:val="24"/>
        </w:rPr>
        <w:t>“五维双通道两平台”教师个人成长机制</w:t>
      </w:r>
    </w:p>
    <w:p w:rsidR="00227310" w:rsidRDefault="000D6F51">
      <w:pPr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（一）以五维核心能力提升，引领教师成长方向</w:t>
      </w:r>
    </w:p>
    <w:p w:rsidR="00227310" w:rsidRDefault="000D6F51">
      <w:pPr>
        <w:ind w:firstLineChars="200" w:firstLine="640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sz w:val="32"/>
          <w:szCs w:val="32"/>
        </w:rPr>
        <w:t>依据全国职教大会精神和深化“三教”改革等文件精神，学校以“十四五”发展规划为总目标，以职业教育专业及教学为焦点，以师德师风践行能力、专业建设能力、专业教学</w:t>
      </w:r>
      <w:r>
        <w:rPr>
          <w:rFonts w:ascii="仿宋" w:eastAsia="仿宋" w:hAnsi="仿宋" w:hint="eastAsia"/>
          <w:bCs/>
          <w:sz w:val="32"/>
          <w:szCs w:val="32"/>
        </w:rPr>
        <w:lastRenderedPageBreak/>
        <w:t>能力、文化育人能力和社会服务能力的五维教师核心能力，引领教师成长方向，为教师培养和成长搭建目标链明确方向。</w:t>
      </w:r>
    </w:p>
    <w:p w:rsidR="00227310" w:rsidRDefault="000D6F51">
      <w:pPr>
        <w:jc w:val="center"/>
        <w:rPr>
          <w:rFonts w:ascii="仿宋" w:eastAsia="仿宋" w:hAnsi="仿宋"/>
          <w:bCs/>
          <w:sz w:val="32"/>
          <w:szCs w:val="32"/>
        </w:rPr>
      </w:pPr>
      <w:r>
        <w:rPr>
          <w:rFonts w:ascii="宋体" w:hint="eastAsia"/>
          <w:b/>
          <w:sz w:val="24"/>
          <w:szCs w:val="24"/>
        </w:rPr>
        <w:t>表</w:t>
      </w:r>
      <w:r>
        <w:rPr>
          <w:rFonts w:ascii="宋体" w:hint="eastAsia"/>
          <w:b/>
          <w:sz w:val="24"/>
          <w:szCs w:val="24"/>
        </w:rPr>
        <w:t>1</w:t>
      </w:r>
      <w:r>
        <w:rPr>
          <w:rFonts w:ascii="宋体" w:hint="eastAsia"/>
          <w:b/>
          <w:sz w:val="24"/>
          <w:szCs w:val="24"/>
        </w:rPr>
        <w:t>五维教师核心能力</w:t>
      </w:r>
    </w:p>
    <w:p w:rsidR="00227310" w:rsidRDefault="000D6F51">
      <w:pPr>
        <w:adjustRightInd w:val="0"/>
        <w:snapToGrid w:val="0"/>
        <w:spacing w:line="360" w:lineRule="auto"/>
        <w:jc w:val="center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/>
          <w:b/>
          <w:noProof/>
          <w:sz w:val="32"/>
          <w:szCs w:val="32"/>
        </w:rPr>
        <w:drawing>
          <wp:inline distT="0" distB="0" distL="0" distR="0">
            <wp:extent cx="4531995" cy="7473950"/>
            <wp:effectExtent l="19050" t="19050" r="20955" b="12700"/>
            <wp:docPr id="7" name="图片 7" descr="C:\Users\zq\Desktop\图片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zq\Desktop\图片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4" b="1750"/>
                    <a:stretch>
                      <a:fillRect/>
                    </a:stretch>
                  </pic:blipFill>
                  <pic:spPr>
                    <a:xfrm>
                      <a:off x="0" y="0"/>
                      <a:ext cx="4536179" cy="7480717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:rsidR="00227310" w:rsidRDefault="000D6F51">
      <w:pPr>
        <w:adjustRightInd w:val="0"/>
        <w:snapToGrid w:val="0"/>
        <w:spacing w:line="360" w:lineRule="auto"/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lastRenderedPageBreak/>
        <w:t>（二）以“两链”为引领，形成“双通道”培养机制</w:t>
      </w:r>
    </w:p>
    <w:p w:rsidR="00227310" w:rsidRDefault="000D6F51">
      <w:pPr>
        <w:adjustRightInd w:val="0"/>
        <w:snapToGrid w:val="0"/>
        <w:spacing w:line="360" w:lineRule="auto"/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学校在“十二五”期间构建的初、中、高三级“双师型”教师管理机制基础上，制定教师岗位职责、工作标准和聘任标准等教师管理和发展制度，系统搭建了教师“双通道”培养机制，见图</w:t>
      </w:r>
      <w:r>
        <w:rPr>
          <w:rFonts w:ascii="仿宋" w:eastAsia="仿宋" w:hAnsi="仿宋" w:hint="eastAsia"/>
          <w:sz w:val="32"/>
          <w:szCs w:val="32"/>
        </w:rPr>
        <w:t>3</w:t>
      </w:r>
      <w:r>
        <w:rPr>
          <w:rFonts w:ascii="仿宋" w:eastAsia="仿宋" w:hAnsi="仿宋" w:hint="eastAsia"/>
          <w:sz w:val="32"/>
          <w:szCs w:val="32"/>
        </w:rPr>
        <w:t>。</w:t>
      </w:r>
    </w:p>
    <w:p w:rsidR="00227310" w:rsidRDefault="000D6F51">
      <w:pPr>
        <w:snapToGrid w:val="0"/>
        <w:spacing w:line="288" w:lineRule="auto"/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4364355" cy="4349115"/>
            <wp:effectExtent l="0" t="0" r="0" b="0"/>
            <wp:docPr id="2" name="图片 6" descr="C:\Users\zq\Documents\Tencent Files\30601188\Image\C2C\6E[X(KJ]1YJCODUPGD%0H$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 descr="C:\Users\zq\Documents\Tencent Files\30601188\Image\C2C\6E[X(KJ]1YJCODUPGD%0H$H.jp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71498" cy="4356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310" w:rsidRDefault="000D6F51">
      <w:pPr>
        <w:snapToGrid w:val="0"/>
        <w:spacing w:line="288" w:lineRule="auto"/>
        <w:jc w:val="center"/>
        <w:rPr>
          <w:rFonts w:ascii="宋体"/>
          <w:b/>
          <w:sz w:val="24"/>
          <w:szCs w:val="24"/>
        </w:rPr>
      </w:pPr>
      <w:r>
        <w:rPr>
          <w:rFonts w:ascii="宋体" w:hint="eastAsia"/>
          <w:b/>
          <w:sz w:val="24"/>
          <w:szCs w:val="24"/>
        </w:rPr>
        <w:t>图</w:t>
      </w:r>
      <w:r>
        <w:rPr>
          <w:rFonts w:ascii="宋体" w:hint="eastAsia"/>
          <w:b/>
          <w:sz w:val="24"/>
          <w:szCs w:val="24"/>
        </w:rPr>
        <w:t xml:space="preserve">3 </w:t>
      </w:r>
      <w:r>
        <w:rPr>
          <w:rFonts w:ascii="宋体" w:hint="eastAsia"/>
          <w:b/>
          <w:sz w:val="24"/>
          <w:szCs w:val="24"/>
        </w:rPr>
        <w:t>教师</w:t>
      </w:r>
      <w:r>
        <w:rPr>
          <w:rFonts w:ascii="宋体" w:hint="eastAsia"/>
          <w:b/>
          <w:sz w:val="24"/>
          <w:szCs w:val="24"/>
        </w:rPr>
        <w:t xml:space="preserve"> </w:t>
      </w:r>
      <w:r>
        <w:rPr>
          <w:rFonts w:ascii="宋体" w:hint="eastAsia"/>
          <w:b/>
          <w:sz w:val="24"/>
          <w:szCs w:val="24"/>
        </w:rPr>
        <w:t>“双通道”培养机制</w:t>
      </w:r>
    </w:p>
    <w:p w:rsidR="00227310" w:rsidRDefault="000D6F51">
      <w:pPr>
        <w:adjustRightInd w:val="0"/>
        <w:snapToGrid w:val="0"/>
        <w:spacing w:line="360" w:lineRule="auto"/>
        <w:ind w:firstLineChars="200" w:firstLine="643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目标链：</w:t>
      </w:r>
      <w:r>
        <w:rPr>
          <w:rFonts w:ascii="仿宋" w:eastAsia="仿宋" w:hAnsi="仿宋" w:hint="eastAsia"/>
          <w:sz w:val="32"/>
          <w:szCs w:val="32"/>
        </w:rPr>
        <w:t>在“双通道”培养机制中，以上述五维核心能力为教师成长引领，以构建的符合最近发展区的目标链为引领，促进教师结合各自成长阶段，自主设定成长目标，制定五年发展规划，并落实分解为年度发展目标，形成教师培养目标体系，促进教师目标与学校发展目标相契合。某教师在职称提升的同时，对标骨干教师、专业带头人发展目标，形</w:t>
      </w:r>
      <w:r>
        <w:rPr>
          <w:rFonts w:ascii="仿宋" w:eastAsia="仿宋" w:hAnsi="仿宋" w:hint="eastAsia"/>
          <w:sz w:val="32"/>
          <w:szCs w:val="32"/>
        </w:rPr>
        <w:lastRenderedPageBreak/>
        <w:t>成自身现阶段发展目标，如图</w:t>
      </w:r>
      <w:r>
        <w:rPr>
          <w:rFonts w:ascii="仿宋" w:eastAsia="仿宋" w:hAnsi="仿宋" w:hint="eastAsia"/>
          <w:sz w:val="32"/>
          <w:szCs w:val="32"/>
        </w:rPr>
        <w:t>4</w:t>
      </w:r>
      <w:r>
        <w:rPr>
          <w:rFonts w:ascii="仿宋" w:eastAsia="仿宋" w:hAnsi="仿宋" w:hint="eastAsia"/>
          <w:sz w:val="32"/>
          <w:szCs w:val="32"/>
        </w:rPr>
        <w:t>所示。</w:t>
      </w:r>
    </w:p>
    <w:p w:rsidR="00227310" w:rsidRDefault="000D6F51">
      <w:pPr>
        <w:adjustRightInd w:val="0"/>
        <w:snapToGrid w:val="0"/>
        <w:spacing w:line="360" w:lineRule="auto"/>
        <w:ind w:firstLineChars="200" w:firstLine="643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标准链：</w:t>
      </w:r>
      <w:r>
        <w:rPr>
          <w:rFonts w:ascii="仿宋" w:eastAsia="仿宋" w:hAnsi="仿宋" w:hint="eastAsia"/>
          <w:sz w:val="32"/>
          <w:szCs w:val="32"/>
        </w:rPr>
        <w:t>对标“人”“事”双层维度，构建教师培养标准体系。</w:t>
      </w:r>
      <w:r>
        <w:rPr>
          <w:rFonts w:ascii="仿宋" w:eastAsia="仿宋" w:hAnsi="仿宋" w:hint="eastAsia"/>
          <w:b/>
          <w:sz w:val="32"/>
          <w:szCs w:val="32"/>
        </w:rPr>
        <w:t>基于“人”的维度</w:t>
      </w:r>
      <w:r>
        <w:rPr>
          <w:rFonts w:ascii="仿宋" w:eastAsia="仿宋" w:hAnsi="仿宋" w:hint="eastAsia"/>
          <w:sz w:val="32"/>
          <w:szCs w:val="32"/>
        </w:rPr>
        <w:t>，构建通道一——教师各职称、职级的任职标准、岗位职责和工作标准，</w:t>
      </w:r>
      <w:r>
        <w:rPr>
          <w:rFonts w:ascii="仿宋" w:eastAsia="仿宋" w:hAnsi="仿宋" w:hint="eastAsia"/>
          <w:sz w:val="32"/>
          <w:szCs w:val="32"/>
        </w:rPr>
        <w:t>以及通道二——合格教师、骨干教师、专业带头人和教学名师四级岗位聘任标准，为教师成长目标达成度的对标依据；</w:t>
      </w:r>
      <w:r>
        <w:rPr>
          <w:rFonts w:ascii="仿宋" w:eastAsia="仿宋" w:hAnsi="仿宋" w:hint="eastAsia"/>
          <w:b/>
          <w:sz w:val="32"/>
          <w:szCs w:val="32"/>
        </w:rPr>
        <w:t>基于“事”的维度</w:t>
      </w:r>
      <w:r>
        <w:rPr>
          <w:rFonts w:ascii="仿宋" w:eastAsia="仿宋" w:hAnsi="仿宋" w:hint="eastAsia"/>
          <w:sz w:val="32"/>
          <w:szCs w:val="32"/>
        </w:rPr>
        <w:t>，细化制订教师课堂教学、教案编制、教师企业实践等标准。</w:t>
      </w:r>
    </w:p>
    <w:p w:rsidR="00227310" w:rsidRDefault="000D6F51">
      <w:pPr>
        <w:adjustRightInd w:val="0"/>
        <w:snapToGrid w:val="0"/>
        <w:spacing w:line="360" w:lineRule="auto"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drawing>
          <wp:inline distT="0" distB="0" distL="0" distR="0">
            <wp:extent cx="5177790" cy="3582670"/>
            <wp:effectExtent l="19050" t="19050" r="22860" b="17780"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8607" cy="358335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227310" w:rsidRDefault="000D6F51">
      <w:pPr>
        <w:adjustRightInd w:val="0"/>
        <w:snapToGrid w:val="0"/>
        <w:spacing w:line="360" w:lineRule="auto"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5188585" cy="3301365"/>
            <wp:effectExtent l="19050" t="19050" r="12065" b="13335"/>
            <wp:docPr id="15" name="图片 15" descr="C:\Users\zq\Desktop\图片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zq\Desktop\图片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9241" cy="33023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27310" w:rsidRDefault="000D6F51">
      <w:pPr>
        <w:snapToGrid w:val="0"/>
        <w:spacing w:line="288" w:lineRule="auto"/>
        <w:jc w:val="center"/>
        <w:rPr>
          <w:rFonts w:ascii="宋体"/>
          <w:b/>
          <w:sz w:val="24"/>
          <w:szCs w:val="24"/>
        </w:rPr>
      </w:pPr>
      <w:r>
        <w:rPr>
          <w:rFonts w:ascii="宋体" w:hint="eastAsia"/>
          <w:b/>
          <w:sz w:val="24"/>
          <w:szCs w:val="24"/>
        </w:rPr>
        <w:t>图</w:t>
      </w:r>
      <w:r>
        <w:rPr>
          <w:rFonts w:ascii="宋体" w:hint="eastAsia"/>
          <w:b/>
          <w:sz w:val="24"/>
          <w:szCs w:val="24"/>
        </w:rPr>
        <w:t xml:space="preserve">4 </w:t>
      </w:r>
      <w:r>
        <w:rPr>
          <w:rFonts w:ascii="宋体" w:hint="eastAsia"/>
          <w:b/>
          <w:sz w:val="24"/>
          <w:szCs w:val="24"/>
        </w:rPr>
        <w:t>教师发展目标对标及教师岗位标准（样例）</w:t>
      </w:r>
    </w:p>
    <w:p w:rsidR="00227310" w:rsidRDefault="000D6F51">
      <w:pPr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（三）以企业实践和培训两平台管理，促进教师成长</w:t>
      </w:r>
    </w:p>
    <w:p w:rsidR="00227310" w:rsidRDefault="000D6F51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通过强化企业实践和培训的两平台管理，促进教师成长。</w:t>
      </w:r>
    </w:p>
    <w:p w:rsidR="00227310" w:rsidRDefault="000D6F51">
      <w:pPr>
        <w:ind w:firstLineChars="200" w:firstLine="643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一是强化教师企业实践管理。</w:t>
      </w:r>
      <w:r>
        <w:rPr>
          <w:rFonts w:ascii="仿宋" w:eastAsia="仿宋" w:hAnsi="仿宋" w:hint="eastAsia"/>
          <w:sz w:val="32"/>
          <w:szCs w:val="32"/>
        </w:rPr>
        <w:t>通过完善教师企业实践申报、执行和认定的相关制度标准，运用信息化手段，实现教师企业实践实施的数字化管理，促进教师深度参与校企合作，强化教师企业实践的成果管理，实现教师技能有提升，企业实践有成果。</w:t>
      </w:r>
    </w:p>
    <w:p w:rsidR="00227310" w:rsidRDefault="000D6F51">
      <w:pPr>
        <w:ind w:firstLineChars="200" w:firstLine="643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二是强化教师培训管理。</w:t>
      </w:r>
      <w:r>
        <w:rPr>
          <w:rFonts w:ascii="仿宋" w:eastAsia="仿宋" w:hAnsi="仿宋" w:hint="eastAsia"/>
          <w:sz w:val="32"/>
          <w:szCs w:val="32"/>
        </w:rPr>
        <w:t>学校构建教师分类分层培训模式，通过机制建设，制定师资队伍建设规划、年度计划，并按年度落实培训计划，培训结束后，以教研组或系部为单位，组织校内教师二次培训，形成培训效果全覆盖。</w:t>
      </w:r>
    </w:p>
    <w:p w:rsidR="00227310" w:rsidRDefault="000D6F51">
      <w:pPr>
        <w:jc w:val="center"/>
        <w:rPr>
          <w:rFonts w:ascii="仿宋" w:eastAsia="仿宋" w:hAnsi="仿宋"/>
          <w:sz w:val="32"/>
          <w:szCs w:val="32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shd w:val="clear" w:color="000000" w:fill="000000"/>
        </w:rPr>
        <w:lastRenderedPageBreak/>
        <w:drawing>
          <wp:inline distT="0" distB="0" distL="0" distR="0">
            <wp:extent cx="4718050" cy="2858770"/>
            <wp:effectExtent l="0" t="0" r="6350" b="0"/>
            <wp:docPr id="8" name="图片 8" descr="C:\Users\zq\Desktop\图片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zq\Desktop\图片3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27357" cy="286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310" w:rsidRDefault="000D6F51">
      <w:pPr>
        <w:snapToGrid w:val="0"/>
        <w:spacing w:line="288" w:lineRule="auto"/>
        <w:jc w:val="center"/>
        <w:rPr>
          <w:rFonts w:ascii="宋体"/>
          <w:b/>
          <w:sz w:val="24"/>
          <w:szCs w:val="24"/>
        </w:rPr>
      </w:pPr>
      <w:r>
        <w:rPr>
          <w:rFonts w:ascii="宋体" w:hint="eastAsia"/>
          <w:b/>
          <w:sz w:val="24"/>
          <w:szCs w:val="24"/>
        </w:rPr>
        <w:t>图</w:t>
      </w:r>
      <w:r>
        <w:rPr>
          <w:rFonts w:ascii="宋体" w:hint="eastAsia"/>
          <w:b/>
          <w:sz w:val="24"/>
          <w:szCs w:val="24"/>
        </w:rPr>
        <w:t>5</w:t>
      </w:r>
      <w:r>
        <w:rPr>
          <w:rFonts w:ascii="宋体" w:hint="eastAsia"/>
          <w:b/>
          <w:sz w:val="24"/>
          <w:szCs w:val="24"/>
        </w:rPr>
        <w:t>教师企业实践和培训统计（样例）</w:t>
      </w:r>
    </w:p>
    <w:p w:rsidR="00227310" w:rsidRDefault="000D6F51">
      <w:pPr>
        <w:jc w:val="center"/>
        <w:rPr>
          <w:rFonts w:ascii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</w:pPr>
      <w:r>
        <w:rPr>
          <w:rFonts w:ascii="仿宋" w:eastAsia="仿宋" w:hAnsi="仿宋"/>
          <w:noProof/>
          <w:sz w:val="32"/>
          <w:szCs w:val="32"/>
        </w:rPr>
        <w:drawing>
          <wp:inline distT="0" distB="0" distL="0" distR="0">
            <wp:extent cx="3441700" cy="3435985"/>
            <wp:effectExtent l="0" t="0" r="6350" b="0"/>
            <wp:docPr id="5" name="图片 5" descr="C:\Users\zq\Desktop\图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zq\Desktop\图片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2055" cy="3436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 xml:space="preserve"> </w:t>
      </w:r>
    </w:p>
    <w:p w:rsidR="00227310" w:rsidRDefault="000D6F51">
      <w:pPr>
        <w:snapToGrid w:val="0"/>
        <w:spacing w:line="288" w:lineRule="auto"/>
        <w:jc w:val="center"/>
        <w:rPr>
          <w:rFonts w:ascii="宋体"/>
          <w:b/>
          <w:sz w:val="24"/>
          <w:szCs w:val="24"/>
        </w:rPr>
      </w:pPr>
      <w:r>
        <w:rPr>
          <w:rFonts w:ascii="宋体" w:hint="eastAsia"/>
          <w:b/>
          <w:sz w:val="24"/>
          <w:szCs w:val="24"/>
        </w:rPr>
        <w:t>图</w:t>
      </w:r>
      <w:r>
        <w:rPr>
          <w:rFonts w:ascii="宋体" w:hint="eastAsia"/>
          <w:b/>
          <w:sz w:val="24"/>
          <w:szCs w:val="24"/>
        </w:rPr>
        <w:t>6</w:t>
      </w:r>
      <w:r>
        <w:rPr>
          <w:rFonts w:ascii="宋体" w:hint="eastAsia"/>
          <w:b/>
          <w:sz w:val="24"/>
          <w:szCs w:val="24"/>
        </w:rPr>
        <w:t>教师企业实践成果性资料（样例）</w:t>
      </w:r>
    </w:p>
    <w:p w:rsidR="00227310" w:rsidRDefault="000D6F51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在上述的“五维双通道两平台”教师成长机制建设中，依托“教师画像”系统平台，将教师个人发展目标、教师标准以指标量化为途径植入平台，通过平台采集教师职业发展基础现状数据，动态采集教师职业发展过程性数据，对教师</w:t>
      </w:r>
      <w:r>
        <w:rPr>
          <w:rFonts w:ascii="仿宋" w:eastAsia="仿宋" w:hAnsi="仿宋" w:hint="eastAsia"/>
          <w:sz w:val="32"/>
          <w:szCs w:val="32"/>
        </w:rPr>
        <w:lastRenderedPageBreak/>
        <w:t>年度发展目标达成度实施监测预警，形成师资队伍专业发展数据分析报告，引导教师聚焦教学实绩、聚焦自身职业发展和专业能力增值，实现自身职业发展与学校、专业发展同向同行，见图</w:t>
      </w:r>
      <w:r>
        <w:rPr>
          <w:rFonts w:ascii="仿宋" w:eastAsia="仿宋" w:hAnsi="仿宋" w:hint="eastAsia"/>
          <w:sz w:val="32"/>
          <w:szCs w:val="32"/>
        </w:rPr>
        <w:t>6</w:t>
      </w:r>
      <w:r>
        <w:rPr>
          <w:rFonts w:ascii="仿宋" w:eastAsia="仿宋" w:hAnsi="仿宋" w:hint="eastAsia"/>
          <w:sz w:val="32"/>
          <w:szCs w:val="32"/>
        </w:rPr>
        <w:t>。</w:t>
      </w:r>
    </w:p>
    <w:p w:rsidR="00227310" w:rsidRDefault="000D6F51">
      <w:pPr>
        <w:adjustRightInd w:val="0"/>
        <w:snapToGrid w:val="0"/>
        <w:spacing w:line="360" w:lineRule="auto"/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>
            <wp:extent cx="5274310" cy="186690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7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310" w:rsidRDefault="000D6F51">
      <w:pPr>
        <w:adjustRightInd w:val="0"/>
        <w:snapToGrid w:val="0"/>
        <w:spacing w:line="360" w:lineRule="auto"/>
        <w:jc w:val="center"/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>
            <wp:extent cx="4156710" cy="2413000"/>
            <wp:effectExtent l="0" t="0" r="0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61231" cy="241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310" w:rsidRDefault="000D6F51">
      <w:pPr>
        <w:adjustRightInd w:val="0"/>
        <w:snapToGrid w:val="0"/>
        <w:spacing w:line="360" w:lineRule="auto"/>
        <w:jc w:val="center"/>
        <w:rPr>
          <w:rFonts w:ascii="宋体"/>
          <w:b/>
          <w:sz w:val="24"/>
          <w:szCs w:val="24"/>
        </w:rPr>
      </w:pPr>
      <w:r>
        <w:rPr>
          <w:rFonts w:ascii="宋体" w:hint="eastAsia"/>
          <w:b/>
          <w:sz w:val="24"/>
          <w:szCs w:val="24"/>
        </w:rPr>
        <w:t>图</w:t>
      </w:r>
      <w:r>
        <w:rPr>
          <w:rFonts w:ascii="宋体" w:hint="eastAsia"/>
          <w:b/>
          <w:sz w:val="24"/>
          <w:szCs w:val="24"/>
        </w:rPr>
        <w:t xml:space="preserve">7 </w:t>
      </w:r>
      <w:r>
        <w:rPr>
          <w:rFonts w:ascii="宋体" w:hint="eastAsia"/>
          <w:b/>
          <w:sz w:val="24"/>
          <w:szCs w:val="24"/>
        </w:rPr>
        <w:t>教师画像系统</w:t>
      </w:r>
    </w:p>
    <w:p w:rsidR="00227310" w:rsidRDefault="000D6F51">
      <w:pPr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二、打造“四途径四级递进式”教学团队机制</w:t>
      </w:r>
    </w:p>
    <w:p w:rsidR="00227310" w:rsidRDefault="000D6F51">
      <w:pPr>
        <w:ind w:firstLineChars="200" w:firstLine="640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sz w:val="32"/>
          <w:szCs w:val="32"/>
        </w:rPr>
        <w:t>为了实现教师培养与学校发展相契合，充分发挥教师特色和优势，</w:t>
      </w:r>
      <w:r>
        <w:rPr>
          <w:rFonts w:ascii="仿宋" w:eastAsia="仿宋" w:hAnsi="仿宋" w:hint="eastAsia"/>
          <w:sz w:val="32"/>
          <w:szCs w:val="32"/>
        </w:rPr>
        <w:t>鼓励教师</w:t>
      </w:r>
      <w:r>
        <w:rPr>
          <w:rFonts w:ascii="仿宋" w:eastAsia="仿宋" w:hAnsi="仿宋" w:hint="eastAsia"/>
          <w:sz w:val="32"/>
          <w:szCs w:val="32"/>
        </w:rPr>
        <w:t>实现组团协同式成长，学校构建</w:t>
      </w:r>
      <w:r>
        <w:rPr>
          <w:rFonts w:ascii="仿宋" w:eastAsia="仿宋" w:hAnsi="仿宋" w:hint="eastAsia"/>
          <w:bCs/>
          <w:sz w:val="32"/>
          <w:szCs w:val="32"/>
        </w:rPr>
        <w:t>“四途径四级递进式”的教学团队培养机制，其内涵如图</w:t>
      </w:r>
      <w:r>
        <w:rPr>
          <w:rFonts w:ascii="仿宋" w:eastAsia="仿宋" w:hAnsi="仿宋" w:hint="eastAsia"/>
          <w:bCs/>
          <w:sz w:val="32"/>
          <w:szCs w:val="32"/>
        </w:rPr>
        <w:t>8</w:t>
      </w:r>
      <w:r>
        <w:rPr>
          <w:rFonts w:ascii="仿宋" w:eastAsia="仿宋" w:hAnsi="仿宋" w:hint="eastAsia"/>
          <w:bCs/>
          <w:sz w:val="32"/>
          <w:szCs w:val="32"/>
        </w:rPr>
        <w:t>所示。</w:t>
      </w:r>
    </w:p>
    <w:p w:rsidR="00227310" w:rsidRDefault="00B0050A">
      <w:pPr>
        <w:jc w:val="center"/>
        <w:rPr>
          <w:rFonts w:ascii="仿宋" w:eastAsia="仿宋" w:hAnsi="仿宋"/>
          <w:bCs/>
          <w:sz w:val="32"/>
          <w:szCs w:val="32"/>
        </w:rPr>
      </w:pPr>
      <w:bookmarkStart w:id="0" w:name="_GoBack"/>
      <w:r>
        <w:rPr>
          <w:rFonts w:ascii="仿宋" w:eastAsia="仿宋" w:hAnsi="仿宋"/>
          <w:bCs/>
          <w:noProof/>
          <w:sz w:val="32"/>
          <w:szCs w:val="32"/>
        </w:rPr>
        <w:lastRenderedPageBreak/>
        <w:drawing>
          <wp:inline distT="0" distB="0" distL="0" distR="0">
            <wp:extent cx="4339087" cy="3059103"/>
            <wp:effectExtent l="0" t="0" r="0" b="8255"/>
            <wp:docPr id="3" name="图片 3" descr="C:\Users\zq\Desktop\图片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q\Desktop\图片1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632" cy="3059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27310" w:rsidRDefault="000D6F51">
      <w:pPr>
        <w:adjustRightInd w:val="0"/>
        <w:snapToGrid w:val="0"/>
        <w:spacing w:line="360" w:lineRule="auto"/>
        <w:jc w:val="center"/>
        <w:rPr>
          <w:rFonts w:ascii="宋体"/>
          <w:b/>
          <w:sz w:val="24"/>
          <w:szCs w:val="24"/>
        </w:rPr>
      </w:pPr>
      <w:r>
        <w:rPr>
          <w:noProof/>
        </w:rPr>
        <w:drawing>
          <wp:inline distT="0" distB="0" distL="0" distR="0" wp14:anchorId="13A479CE" wp14:editId="27E17D93">
            <wp:extent cx="3402330" cy="320675"/>
            <wp:effectExtent l="0" t="0" r="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02938" cy="32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310" w:rsidRDefault="000D6F51">
      <w:pPr>
        <w:ind w:firstLineChars="200" w:firstLine="640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具体分为以下四级教学团队培养阶梯：</w:t>
      </w:r>
      <w:r>
        <w:rPr>
          <w:rFonts w:ascii="仿宋" w:eastAsia="仿宋" w:hAnsi="仿宋" w:hint="eastAsia"/>
          <w:b/>
          <w:sz w:val="32"/>
          <w:szCs w:val="32"/>
        </w:rPr>
        <w:t>第一级</w:t>
      </w:r>
      <w:r>
        <w:rPr>
          <w:rFonts w:ascii="仿宋" w:eastAsia="仿宋" w:hAnsi="仿宋" w:hint="eastAsia"/>
          <w:sz w:val="32"/>
          <w:szCs w:val="32"/>
        </w:rPr>
        <w:t>为落实立德树人根本任务，针对学校深化课程教学改革需要，以专业、课程、教研等形式，形成</w:t>
      </w:r>
      <w:r>
        <w:rPr>
          <w:rFonts w:ascii="仿宋" w:eastAsia="仿宋" w:hAnsi="仿宋" w:hint="eastAsia"/>
          <w:b/>
          <w:sz w:val="32"/>
          <w:szCs w:val="32"/>
        </w:rPr>
        <w:t>校级教学团队</w:t>
      </w:r>
      <w:r>
        <w:rPr>
          <w:rFonts w:ascii="仿宋" w:eastAsia="仿宋" w:hAnsi="仿宋" w:hint="eastAsia"/>
          <w:sz w:val="32"/>
          <w:szCs w:val="32"/>
        </w:rPr>
        <w:t>；</w:t>
      </w:r>
      <w:r>
        <w:rPr>
          <w:rFonts w:ascii="仿宋" w:eastAsia="仿宋" w:hAnsi="仿宋" w:hint="eastAsia"/>
          <w:b/>
          <w:sz w:val="32"/>
          <w:szCs w:val="32"/>
        </w:rPr>
        <w:t>第二级</w:t>
      </w:r>
      <w:r>
        <w:rPr>
          <w:rFonts w:ascii="仿宋" w:eastAsia="仿宋" w:hAnsi="仿宋" w:hint="eastAsia"/>
          <w:sz w:val="32"/>
          <w:szCs w:val="32"/>
        </w:rPr>
        <w:t>为构建“大思政”工作格局，在德育上精准发力，充分发挥思政课程对课程思政改革的引领推动作用，获批</w:t>
      </w:r>
      <w:r>
        <w:rPr>
          <w:rFonts w:ascii="仿宋" w:eastAsia="仿宋" w:hAnsi="仿宋" w:hint="eastAsia"/>
          <w:b/>
          <w:sz w:val="32"/>
          <w:szCs w:val="32"/>
        </w:rPr>
        <w:t>天津市中职学校思政课教学创新团队立项建设单位</w:t>
      </w:r>
      <w:r>
        <w:rPr>
          <w:rFonts w:ascii="仿宋" w:eastAsia="仿宋" w:hAnsi="仿宋" w:hint="eastAsia"/>
          <w:sz w:val="32"/>
          <w:szCs w:val="32"/>
        </w:rPr>
        <w:t>；</w:t>
      </w:r>
      <w:r>
        <w:rPr>
          <w:rFonts w:ascii="仿宋" w:eastAsia="仿宋" w:hAnsi="仿宋" w:hint="eastAsia"/>
          <w:b/>
          <w:sz w:val="32"/>
          <w:szCs w:val="32"/>
        </w:rPr>
        <w:t>第三级</w:t>
      </w:r>
      <w:r>
        <w:rPr>
          <w:rFonts w:ascii="仿宋" w:eastAsia="仿宋" w:hAnsi="仿宋" w:hint="eastAsia"/>
          <w:sz w:val="32"/>
          <w:szCs w:val="32"/>
        </w:rPr>
        <w:t>为打造优势专业凝聚专业教学团队力量，打造</w:t>
      </w:r>
      <w:r>
        <w:rPr>
          <w:rFonts w:ascii="仿宋" w:eastAsia="仿宋" w:hAnsi="仿宋" w:hint="eastAsia"/>
          <w:b/>
          <w:sz w:val="32"/>
          <w:szCs w:val="32"/>
        </w:rPr>
        <w:t>机电专业天津市海河名师（名匠）团队</w:t>
      </w:r>
      <w:r>
        <w:rPr>
          <w:rFonts w:ascii="仿宋" w:eastAsia="仿宋" w:hAnsi="仿宋" w:hint="eastAsia"/>
          <w:sz w:val="32"/>
          <w:szCs w:val="32"/>
        </w:rPr>
        <w:t>；</w:t>
      </w:r>
      <w:r>
        <w:rPr>
          <w:rFonts w:ascii="仿宋" w:eastAsia="仿宋" w:hAnsi="仿宋" w:hint="eastAsia"/>
          <w:b/>
          <w:sz w:val="32"/>
          <w:szCs w:val="32"/>
        </w:rPr>
        <w:t>第四级</w:t>
      </w:r>
      <w:r>
        <w:rPr>
          <w:rFonts w:ascii="仿宋" w:eastAsia="仿宋" w:hAnsi="仿宋" w:hint="eastAsia"/>
          <w:sz w:val="32"/>
          <w:szCs w:val="32"/>
        </w:rPr>
        <w:t>为依托优势专业打造对接产业发展的创新型团队，我校物流教学团队与京东物流校企融合，获批</w:t>
      </w:r>
      <w:r>
        <w:rPr>
          <w:rFonts w:ascii="仿宋" w:eastAsia="仿宋" w:hAnsi="仿宋" w:hint="eastAsia"/>
          <w:b/>
          <w:sz w:val="32"/>
          <w:szCs w:val="32"/>
        </w:rPr>
        <w:t>国家级职业教育教师教学创新团队立项建设单位</w:t>
      </w:r>
      <w:r>
        <w:rPr>
          <w:rFonts w:ascii="仿宋" w:eastAsia="仿宋" w:hAnsi="仿宋" w:hint="eastAsia"/>
          <w:sz w:val="32"/>
          <w:szCs w:val="32"/>
        </w:rPr>
        <w:t>。在此基础上，</w:t>
      </w:r>
      <w:r>
        <w:rPr>
          <w:rFonts w:ascii="仿宋" w:eastAsia="仿宋" w:hAnsi="仿宋" w:hint="eastAsia"/>
          <w:bCs/>
          <w:sz w:val="32"/>
          <w:szCs w:val="32"/>
        </w:rPr>
        <w:t>充分发挥“项目建设、教科研、校企合作、各类比赛”“四途径”的驱动聚力作用，形成“干事有力量，成长有目标，团队有成果”的四级递进式教学团队培养机制。</w:t>
      </w:r>
    </w:p>
    <w:p w:rsidR="00227310" w:rsidRDefault="000D6F51">
      <w:pPr>
        <w:jc w:val="center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/>
          <w:bCs/>
          <w:noProof/>
          <w:sz w:val="32"/>
          <w:szCs w:val="32"/>
        </w:rPr>
        <w:lastRenderedPageBreak/>
        <w:drawing>
          <wp:inline distT="0" distB="0" distL="0" distR="0" wp14:anchorId="109B2A8D" wp14:editId="2BBC14E7">
            <wp:extent cx="5274310" cy="2816860"/>
            <wp:effectExtent l="0" t="0" r="2540" b="2540"/>
            <wp:docPr id="13" name="图片 13" descr="C:\Users\zq\Desktop\图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zq\Desktop\图片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7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310" w:rsidRDefault="000D6F51">
      <w:pPr>
        <w:adjustRightInd w:val="0"/>
        <w:snapToGrid w:val="0"/>
        <w:spacing w:line="360" w:lineRule="auto"/>
        <w:jc w:val="center"/>
        <w:rPr>
          <w:rFonts w:ascii="宋体"/>
          <w:b/>
          <w:sz w:val="24"/>
          <w:szCs w:val="24"/>
        </w:rPr>
      </w:pPr>
      <w:r>
        <w:rPr>
          <w:rFonts w:ascii="宋体" w:hint="eastAsia"/>
          <w:b/>
          <w:sz w:val="24"/>
          <w:szCs w:val="24"/>
        </w:rPr>
        <w:t>图</w:t>
      </w:r>
      <w:r>
        <w:rPr>
          <w:rFonts w:ascii="宋体" w:hint="eastAsia"/>
          <w:b/>
          <w:sz w:val="24"/>
          <w:szCs w:val="24"/>
        </w:rPr>
        <w:t xml:space="preserve">9 </w:t>
      </w:r>
      <w:r>
        <w:rPr>
          <w:rFonts w:ascii="宋体" w:hint="eastAsia"/>
          <w:b/>
          <w:sz w:val="24"/>
          <w:szCs w:val="24"/>
        </w:rPr>
        <w:t>四级递进教学团队</w:t>
      </w:r>
    </w:p>
    <w:p w:rsidR="00227310" w:rsidRDefault="000D6F51">
      <w:pPr>
        <w:ind w:firstLineChars="200" w:firstLine="640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sz w:val="32"/>
          <w:szCs w:val="32"/>
        </w:rPr>
        <w:t>在教学团队建设保障机制上，学校从以下三方面强化建设：</w:t>
      </w:r>
      <w:r>
        <w:rPr>
          <w:rFonts w:ascii="仿宋" w:eastAsia="仿宋" w:hAnsi="仿宋" w:hint="eastAsia"/>
          <w:b/>
          <w:bCs/>
          <w:sz w:val="32"/>
          <w:szCs w:val="32"/>
        </w:rPr>
        <w:t>一是学校强化绩效及资源保障</w:t>
      </w:r>
      <w:r>
        <w:rPr>
          <w:rFonts w:ascii="仿宋" w:eastAsia="仿宋" w:hAnsi="仿宋" w:hint="eastAsia"/>
          <w:bCs/>
          <w:sz w:val="32"/>
          <w:szCs w:val="32"/>
        </w:rPr>
        <w:t>，制订相关政策向一线教师倾斜，在经费上、资源上保障各类教学团队的建设；</w:t>
      </w:r>
      <w:r>
        <w:rPr>
          <w:rFonts w:ascii="仿宋" w:eastAsia="仿宋" w:hAnsi="仿宋" w:hint="eastAsia"/>
          <w:b/>
          <w:bCs/>
          <w:sz w:val="32"/>
          <w:szCs w:val="32"/>
        </w:rPr>
        <w:t>二是成立教师团队建设领导小组</w:t>
      </w:r>
      <w:r>
        <w:rPr>
          <w:rFonts w:ascii="仿宋" w:eastAsia="仿宋" w:hAnsi="仿宋" w:hint="eastAsia"/>
          <w:bCs/>
          <w:sz w:val="32"/>
          <w:szCs w:val="32"/>
        </w:rPr>
        <w:t>，负责从项目建设、教</w:t>
      </w:r>
      <w:r>
        <w:rPr>
          <w:rFonts w:ascii="仿宋" w:eastAsia="仿宋" w:hAnsi="仿宋" w:hint="eastAsia"/>
          <w:bCs/>
          <w:sz w:val="32"/>
          <w:szCs w:val="32"/>
        </w:rPr>
        <w:t>科研、校企合作、各类比赛“四途径”中，实施教学团队的组建与运行管理，组织各类优质教学团队申报及团队项目建设等，保障学校多层面、复合型结构化教学团队建设；</w:t>
      </w:r>
      <w:r>
        <w:rPr>
          <w:rFonts w:ascii="仿宋" w:eastAsia="仿宋" w:hAnsi="仿宋" w:hint="eastAsia"/>
          <w:b/>
          <w:bCs/>
          <w:sz w:val="32"/>
          <w:szCs w:val="32"/>
        </w:rPr>
        <w:t>三是学校成立教师发展中心</w:t>
      </w:r>
      <w:r>
        <w:rPr>
          <w:rFonts w:ascii="仿宋" w:eastAsia="仿宋" w:hAnsi="仿宋" w:hint="eastAsia"/>
          <w:bCs/>
          <w:sz w:val="32"/>
          <w:szCs w:val="32"/>
        </w:rPr>
        <w:t>，从教学团队协作环境打造上，支撑教学团队培养和提升。</w:t>
      </w:r>
    </w:p>
    <w:p w:rsidR="00227310" w:rsidRDefault="000D6F51">
      <w:pPr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三、建设成效发挥示范引领作用</w:t>
      </w:r>
    </w:p>
    <w:p w:rsidR="00227310" w:rsidRDefault="000D6F51">
      <w:pPr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（一）师德师风示范引领</w:t>
      </w:r>
    </w:p>
    <w:p w:rsidR="00227310" w:rsidRDefault="000D6F51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学校先后被评为全国教育系统先进集体、全国首届中职教育德育工作先进集体、全国五四红旗团委、天津市师德建设先进单位等荣誉称号。</w:t>
      </w:r>
      <w:r>
        <w:rPr>
          <w:rFonts w:ascii="仿宋" w:eastAsia="仿宋" w:hAnsi="仿宋" w:hint="eastAsia"/>
          <w:sz w:val="32"/>
          <w:szCs w:val="32"/>
        </w:rPr>
        <w:t>1</w:t>
      </w:r>
      <w:r>
        <w:rPr>
          <w:rFonts w:ascii="仿宋" w:eastAsia="仿宋" w:hAnsi="仿宋" w:hint="eastAsia"/>
          <w:sz w:val="32"/>
          <w:szCs w:val="32"/>
        </w:rPr>
        <w:t>名教师获评天津市学校思想政治</w:t>
      </w:r>
      <w:r>
        <w:rPr>
          <w:rFonts w:ascii="仿宋" w:eastAsia="仿宋" w:hAnsi="仿宋" w:hint="eastAsia"/>
          <w:sz w:val="32"/>
          <w:szCs w:val="32"/>
        </w:rPr>
        <w:lastRenderedPageBreak/>
        <w:t>理论课教师年度影响力人物，</w:t>
      </w:r>
      <w:r>
        <w:rPr>
          <w:rFonts w:ascii="仿宋" w:eastAsia="仿宋" w:hAnsi="仿宋" w:hint="eastAsia"/>
          <w:sz w:val="32"/>
          <w:szCs w:val="32"/>
        </w:rPr>
        <w:t>2</w:t>
      </w:r>
      <w:r>
        <w:rPr>
          <w:rFonts w:ascii="仿宋" w:eastAsia="仿宋" w:hAnsi="仿宋" w:hint="eastAsia"/>
          <w:sz w:val="32"/>
          <w:szCs w:val="32"/>
        </w:rPr>
        <w:t>名教师分别获得国家及天津市黄炎培职业教育奖，</w:t>
      </w:r>
      <w:r>
        <w:rPr>
          <w:rFonts w:ascii="仿宋" w:eastAsia="仿宋" w:hAnsi="仿宋" w:hint="eastAsia"/>
          <w:sz w:val="32"/>
          <w:szCs w:val="32"/>
        </w:rPr>
        <w:t>2</w:t>
      </w:r>
      <w:r>
        <w:rPr>
          <w:rFonts w:ascii="仿宋" w:eastAsia="仿宋" w:hAnsi="仿宋" w:hint="eastAsia"/>
          <w:sz w:val="32"/>
          <w:szCs w:val="32"/>
        </w:rPr>
        <w:t>名教师获得天津市劳动模范荣誉称号，多名教师获得天津市德业双馨十佳教师、教育系统优秀思想政治工作者等荣誉称号。</w:t>
      </w:r>
    </w:p>
    <w:p w:rsidR="00227310" w:rsidRDefault="000D6F51">
      <w:pPr>
        <w:ind w:firstLineChars="200" w:firstLine="643"/>
        <w:rPr>
          <w:rFonts w:ascii="仿宋" w:eastAsia="仿宋" w:hAnsi="仿宋" w:cs="仿宋"/>
          <w:b/>
          <w:color w:val="000000"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（二）教师</w:t>
      </w:r>
      <w:r>
        <w:rPr>
          <w:rFonts w:ascii="仿宋" w:eastAsia="仿宋" w:hAnsi="仿宋" w:cs="仿宋" w:hint="eastAsia"/>
          <w:b/>
          <w:color w:val="000000"/>
          <w:sz w:val="32"/>
          <w:szCs w:val="32"/>
        </w:rPr>
        <w:t>业绩成果丰硕</w:t>
      </w:r>
    </w:p>
    <w:p w:rsidR="00227310" w:rsidRDefault="000D6F51">
      <w:pPr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000000"/>
          <w:sz w:val="32"/>
          <w:szCs w:val="32"/>
        </w:rPr>
        <w:t>学校两项教学成果先后获评国家级教学成果一、二等奖；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60%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教师参加天津市级以上教学能力比赛并获奖，其中一等奖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2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项；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90%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的教师参与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45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项成果课题研究，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6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个案例获评国家级奖项，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30%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的教师指导学生参加市级以上技能大赛并获奖；学校获评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2019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年全国职业院校教学管理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50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强案例。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2020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年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4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月，我校师资队伍建设成果案例，入选首批中等职业学校“双师型”教师队伍建设典型案例名单</w:t>
      </w:r>
      <w:r>
        <w:rPr>
          <w:rFonts w:ascii="仿宋" w:eastAsia="仿宋" w:hAnsi="仿宋" w:cs="仿宋" w:hint="eastAsia"/>
          <w:sz w:val="32"/>
          <w:szCs w:val="32"/>
        </w:rPr>
        <w:t>。</w:t>
      </w:r>
    </w:p>
    <w:p w:rsidR="00227310" w:rsidRDefault="000D6F51">
      <w:pPr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（三）交流推广成效显著</w:t>
      </w:r>
    </w:p>
    <w:p w:rsidR="00227310" w:rsidRDefault="000D6F51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学校师资队伍建设成果在雄县分校获得全面深度推广；与石家庄、张家口等多地的联办合作关系，实现了向河北省职业教育领域的输出</w:t>
      </w:r>
      <w:r>
        <w:rPr>
          <w:rFonts w:ascii="仿宋" w:eastAsia="仿宋" w:hAnsi="仿宋" w:hint="eastAsia"/>
          <w:sz w:val="32"/>
          <w:szCs w:val="32"/>
        </w:rPr>
        <w:t>转化，受益教师近</w:t>
      </w:r>
      <w:r>
        <w:rPr>
          <w:rFonts w:ascii="仿宋" w:eastAsia="仿宋" w:hAnsi="仿宋" w:hint="eastAsia"/>
          <w:sz w:val="32"/>
          <w:szCs w:val="32"/>
        </w:rPr>
        <w:t xml:space="preserve"> 2000 </w:t>
      </w:r>
      <w:r>
        <w:rPr>
          <w:rFonts w:ascii="仿宋" w:eastAsia="仿宋" w:hAnsi="仿宋" w:hint="eastAsia"/>
          <w:sz w:val="32"/>
          <w:szCs w:val="32"/>
        </w:rPr>
        <w:t>人；学校先后接待来自青海等地</w:t>
      </w:r>
      <w:r>
        <w:rPr>
          <w:rFonts w:ascii="仿宋" w:eastAsia="仿宋" w:hAnsi="仿宋" w:hint="eastAsia"/>
          <w:sz w:val="32"/>
          <w:szCs w:val="32"/>
        </w:rPr>
        <w:t xml:space="preserve"> 20 </w:t>
      </w:r>
      <w:r>
        <w:rPr>
          <w:rFonts w:ascii="仿宋" w:eastAsia="仿宋" w:hAnsi="仿宋" w:hint="eastAsia"/>
          <w:sz w:val="32"/>
          <w:szCs w:val="32"/>
        </w:rPr>
        <w:t>余名院校领导、教师挂职跟岗，</w:t>
      </w:r>
      <w:r>
        <w:rPr>
          <w:rFonts w:ascii="仿宋" w:eastAsia="仿宋" w:hAnsi="仿宋" w:hint="eastAsia"/>
          <w:sz w:val="32"/>
          <w:szCs w:val="32"/>
        </w:rPr>
        <w:t>3</w:t>
      </w:r>
      <w:r>
        <w:rPr>
          <w:rFonts w:ascii="仿宋" w:eastAsia="仿宋" w:hAnsi="仿宋" w:hint="eastAsia"/>
          <w:sz w:val="32"/>
          <w:szCs w:val="32"/>
        </w:rPr>
        <w:t>名骨干教师赴宁夏支教，全国</w:t>
      </w:r>
      <w:r>
        <w:rPr>
          <w:rFonts w:ascii="仿宋" w:eastAsia="仿宋" w:hAnsi="仿宋" w:hint="eastAsia"/>
          <w:sz w:val="32"/>
          <w:szCs w:val="32"/>
        </w:rPr>
        <w:t xml:space="preserve"> 18 </w:t>
      </w:r>
      <w:r>
        <w:rPr>
          <w:rFonts w:ascii="仿宋" w:eastAsia="仿宋" w:hAnsi="仿宋" w:hint="eastAsia"/>
          <w:sz w:val="32"/>
          <w:szCs w:val="32"/>
        </w:rPr>
        <w:t>个省、区院校同行到校交流学习，参培交流教师超</w:t>
      </w:r>
      <w:r>
        <w:rPr>
          <w:rFonts w:ascii="仿宋" w:eastAsia="仿宋" w:hAnsi="仿宋" w:hint="eastAsia"/>
          <w:sz w:val="32"/>
          <w:szCs w:val="32"/>
        </w:rPr>
        <w:t xml:space="preserve"> 1500 </w:t>
      </w:r>
      <w:r>
        <w:rPr>
          <w:rFonts w:ascii="仿宋" w:eastAsia="仿宋" w:hAnsi="仿宋" w:hint="eastAsia"/>
          <w:sz w:val="32"/>
          <w:szCs w:val="32"/>
        </w:rPr>
        <w:t>人次；在吉布提鲁班工坊建设中，</w:t>
      </w:r>
      <w:r>
        <w:rPr>
          <w:rFonts w:ascii="仿宋" w:eastAsia="仿宋" w:hAnsi="仿宋" w:hint="eastAsia"/>
          <w:sz w:val="32"/>
          <w:szCs w:val="32"/>
        </w:rPr>
        <w:t xml:space="preserve"> 2</w:t>
      </w:r>
      <w:r>
        <w:rPr>
          <w:rFonts w:ascii="仿宋" w:eastAsia="仿宋" w:hAnsi="仿宋" w:hint="eastAsia"/>
          <w:sz w:val="32"/>
          <w:szCs w:val="32"/>
        </w:rPr>
        <w:t>个国际化教学团队，为吉方突破性建立商贸、物流</w:t>
      </w:r>
      <w:r>
        <w:rPr>
          <w:rFonts w:ascii="仿宋" w:eastAsia="仿宋" w:hAnsi="仿宋" w:hint="eastAsia"/>
          <w:sz w:val="32"/>
          <w:szCs w:val="32"/>
        </w:rPr>
        <w:t>2</w:t>
      </w:r>
      <w:r>
        <w:rPr>
          <w:rFonts w:ascii="仿宋" w:eastAsia="仿宋" w:hAnsi="仿宋" w:hint="eastAsia"/>
          <w:sz w:val="32"/>
          <w:szCs w:val="32"/>
        </w:rPr>
        <w:t>个高职学历人才培养体系，迄今已持续招生</w:t>
      </w:r>
      <w:r>
        <w:rPr>
          <w:rFonts w:ascii="仿宋" w:eastAsia="仿宋" w:hAnsi="仿宋" w:hint="eastAsia"/>
          <w:sz w:val="32"/>
          <w:szCs w:val="32"/>
        </w:rPr>
        <w:t>3</w:t>
      </w:r>
      <w:r>
        <w:rPr>
          <w:rFonts w:ascii="仿宋" w:eastAsia="仿宋" w:hAnsi="仿宋" w:hint="eastAsia"/>
          <w:sz w:val="32"/>
          <w:szCs w:val="32"/>
        </w:rPr>
        <w:t>年，现有在校生</w:t>
      </w:r>
      <w:r>
        <w:rPr>
          <w:rFonts w:ascii="仿宋" w:eastAsia="仿宋" w:hAnsi="仿宋" w:hint="eastAsia"/>
          <w:sz w:val="32"/>
          <w:szCs w:val="32"/>
        </w:rPr>
        <w:t>84</w:t>
      </w:r>
      <w:r>
        <w:rPr>
          <w:rFonts w:ascii="仿宋" w:eastAsia="仿宋" w:hAnsi="仿宋" w:hint="eastAsia"/>
          <w:sz w:val="32"/>
          <w:szCs w:val="32"/>
        </w:rPr>
        <w:t>人，</w:t>
      </w:r>
      <w:r>
        <w:rPr>
          <w:rFonts w:ascii="仿宋" w:eastAsia="仿宋" w:hAnsi="仿宋" w:hint="eastAsia"/>
          <w:sz w:val="32"/>
          <w:szCs w:val="32"/>
        </w:rPr>
        <w:t>20</w:t>
      </w:r>
      <w:r>
        <w:rPr>
          <w:rFonts w:ascii="仿宋" w:eastAsia="仿宋" w:hAnsi="仿宋" w:hint="eastAsia"/>
          <w:sz w:val="32"/>
          <w:szCs w:val="32"/>
        </w:rPr>
        <w:t>余名毕业生活跃于亚吉铁路沿线从事贸易流通</w:t>
      </w:r>
      <w:r>
        <w:rPr>
          <w:rFonts w:ascii="仿宋" w:eastAsia="仿宋" w:hAnsi="仿宋" w:hint="eastAsia"/>
          <w:sz w:val="32"/>
          <w:szCs w:val="32"/>
        </w:rPr>
        <w:lastRenderedPageBreak/>
        <w:t>工作，切实服务当地经济发展，工坊参展首届世界职业技术教育发展大会，彰显中国职教品牌影响力。</w:t>
      </w:r>
    </w:p>
    <w:p w:rsidR="00227310" w:rsidRDefault="000D6F51">
      <w:pPr>
        <w:ind w:leftChars="-67" w:left="-141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697AA5CD" wp14:editId="2137990B">
            <wp:extent cx="5304155" cy="6783705"/>
            <wp:effectExtent l="0" t="0" r="10795" b="17145"/>
            <wp:docPr id="11" name="图片 11" descr="C:\Users\zq\Desktop\图片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zq\Desktop\图片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4155" cy="678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310" w:rsidRDefault="000D6F51">
      <w:pPr>
        <w:adjustRightInd w:val="0"/>
        <w:snapToGrid w:val="0"/>
        <w:spacing w:line="360" w:lineRule="auto"/>
        <w:jc w:val="center"/>
        <w:rPr>
          <w:rFonts w:ascii="宋体"/>
          <w:b/>
          <w:sz w:val="24"/>
          <w:szCs w:val="24"/>
        </w:rPr>
      </w:pPr>
      <w:r>
        <w:rPr>
          <w:rFonts w:ascii="宋体" w:hint="eastAsia"/>
          <w:b/>
          <w:sz w:val="24"/>
          <w:szCs w:val="24"/>
        </w:rPr>
        <w:t>图</w:t>
      </w:r>
      <w:r>
        <w:rPr>
          <w:rFonts w:ascii="宋体" w:hint="eastAsia"/>
          <w:b/>
          <w:sz w:val="24"/>
          <w:szCs w:val="24"/>
        </w:rPr>
        <w:t xml:space="preserve">10 </w:t>
      </w:r>
      <w:r>
        <w:rPr>
          <w:rFonts w:ascii="宋体" w:hint="eastAsia"/>
          <w:b/>
          <w:sz w:val="24"/>
          <w:szCs w:val="24"/>
        </w:rPr>
        <w:t>学校发展及教师典型业绩</w:t>
      </w:r>
    </w:p>
    <w:p w:rsidR="00227310" w:rsidRDefault="000D6F51">
      <w:pPr>
        <w:ind w:firstLineChars="200" w:firstLine="640"/>
        <w:jc w:val="righ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天津市第一商业</w:t>
      </w:r>
      <w:r>
        <w:rPr>
          <w:rFonts w:ascii="仿宋" w:eastAsia="仿宋" w:hAnsi="仿宋" w:hint="eastAsia"/>
          <w:sz w:val="32"/>
          <w:szCs w:val="32"/>
        </w:rPr>
        <w:t>学校</w:t>
      </w:r>
    </w:p>
    <w:p w:rsidR="00227310" w:rsidRDefault="000D6F51">
      <w:pPr>
        <w:ind w:firstLineChars="200" w:firstLine="640"/>
        <w:jc w:val="righ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2022</w:t>
      </w:r>
      <w:r>
        <w:rPr>
          <w:rFonts w:ascii="仿宋" w:eastAsia="仿宋" w:hAnsi="仿宋" w:hint="eastAsia"/>
          <w:sz w:val="32"/>
          <w:szCs w:val="32"/>
        </w:rPr>
        <w:t>年</w:t>
      </w:r>
      <w:r>
        <w:rPr>
          <w:rFonts w:ascii="仿宋" w:eastAsia="仿宋" w:hAnsi="仿宋" w:hint="eastAsia"/>
          <w:sz w:val="32"/>
          <w:szCs w:val="32"/>
        </w:rPr>
        <w:t>11</w:t>
      </w:r>
      <w:r>
        <w:rPr>
          <w:rFonts w:ascii="仿宋" w:eastAsia="仿宋" w:hAnsi="仿宋" w:hint="eastAsia"/>
          <w:sz w:val="32"/>
          <w:szCs w:val="32"/>
        </w:rPr>
        <w:t>月</w:t>
      </w:r>
      <w:r>
        <w:rPr>
          <w:rFonts w:ascii="仿宋" w:eastAsia="仿宋" w:hAnsi="仿宋" w:hint="eastAsia"/>
          <w:sz w:val="32"/>
          <w:szCs w:val="32"/>
        </w:rPr>
        <w:t>16</w:t>
      </w:r>
      <w:r>
        <w:rPr>
          <w:rFonts w:ascii="仿宋" w:eastAsia="仿宋" w:hAnsi="仿宋" w:hint="eastAsia"/>
          <w:sz w:val="32"/>
          <w:szCs w:val="32"/>
        </w:rPr>
        <w:t>日</w:t>
      </w:r>
    </w:p>
    <w:sectPr w:rsidR="00227310">
      <w:footerReference w:type="default" r:id="rId2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0D6F51">
      <w:r>
        <w:separator/>
      </w:r>
    </w:p>
  </w:endnote>
  <w:endnote w:type="continuationSeparator" w:id="0">
    <w:p w:rsidR="00000000" w:rsidRDefault="000D6F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56119288"/>
      <w:docPartObj>
        <w:docPartGallery w:val="AutoText"/>
      </w:docPartObj>
    </w:sdtPr>
    <w:sdtEndPr/>
    <w:sdtContent>
      <w:p w:rsidR="00227310" w:rsidRDefault="000D6F51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0D6F51">
          <w:rPr>
            <w:noProof/>
            <w:lang w:val="zh-CN"/>
          </w:rPr>
          <w:t>9</w:t>
        </w:r>
        <w:r>
          <w:fldChar w:fldCharType="end"/>
        </w:r>
      </w:p>
    </w:sdtContent>
  </w:sdt>
  <w:p w:rsidR="00227310" w:rsidRDefault="00227310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0D6F51">
      <w:r>
        <w:separator/>
      </w:r>
    </w:p>
  </w:footnote>
  <w:footnote w:type="continuationSeparator" w:id="0">
    <w:p w:rsidR="00000000" w:rsidRDefault="000D6F5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VkZDQ1ODI5Njg0ZGUyMGQ5ZWU0ZDBkYjRmNzYzZDQifQ=="/>
  </w:docVars>
  <w:rsids>
    <w:rsidRoot w:val="00421C22"/>
    <w:rsid w:val="00001200"/>
    <w:rsid w:val="00002A3E"/>
    <w:rsid w:val="00003142"/>
    <w:rsid w:val="00003DB6"/>
    <w:rsid w:val="00007692"/>
    <w:rsid w:val="00007A71"/>
    <w:rsid w:val="0001609A"/>
    <w:rsid w:val="00016B30"/>
    <w:rsid w:val="00017B65"/>
    <w:rsid w:val="00023893"/>
    <w:rsid w:val="000408A3"/>
    <w:rsid w:val="000475AB"/>
    <w:rsid w:val="000500C1"/>
    <w:rsid w:val="00052548"/>
    <w:rsid w:val="000568EA"/>
    <w:rsid w:val="00057EF2"/>
    <w:rsid w:val="00060144"/>
    <w:rsid w:val="000617DC"/>
    <w:rsid w:val="0006671F"/>
    <w:rsid w:val="00070CB1"/>
    <w:rsid w:val="00075181"/>
    <w:rsid w:val="0007573D"/>
    <w:rsid w:val="0007736D"/>
    <w:rsid w:val="00077C7A"/>
    <w:rsid w:val="00086F0D"/>
    <w:rsid w:val="0009561A"/>
    <w:rsid w:val="00095BBE"/>
    <w:rsid w:val="00095E78"/>
    <w:rsid w:val="000973EB"/>
    <w:rsid w:val="000A24CA"/>
    <w:rsid w:val="000A32F2"/>
    <w:rsid w:val="000C0E70"/>
    <w:rsid w:val="000C6A09"/>
    <w:rsid w:val="000C73EA"/>
    <w:rsid w:val="000C7907"/>
    <w:rsid w:val="000D51B1"/>
    <w:rsid w:val="000D699A"/>
    <w:rsid w:val="000D6F51"/>
    <w:rsid w:val="000E0F50"/>
    <w:rsid w:val="000E3FE1"/>
    <w:rsid w:val="000F235F"/>
    <w:rsid w:val="000F659C"/>
    <w:rsid w:val="00100429"/>
    <w:rsid w:val="00102160"/>
    <w:rsid w:val="0010347B"/>
    <w:rsid w:val="0010614A"/>
    <w:rsid w:val="0010745B"/>
    <w:rsid w:val="001076B9"/>
    <w:rsid w:val="00107CF9"/>
    <w:rsid w:val="001237E2"/>
    <w:rsid w:val="0012430C"/>
    <w:rsid w:val="001303C3"/>
    <w:rsid w:val="00134855"/>
    <w:rsid w:val="00144DBB"/>
    <w:rsid w:val="001472CA"/>
    <w:rsid w:val="00157FB5"/>
    <w:rsid w:val="00161A27"/>
    <w:rsid w:val="00171D99"/>
    <w:rsid w:val="00175F54"/>
    <w:rsid w:val="00182D63"/>
    <w:rsid w:val="00183C6E"/>
    <w:rsid w:val="001913A1"/>
    <w:rsid w:val="001C1FAE"/>
    <w:rsid w:val="001C214E"/>
    <w:rsid w:val="001E3959"/>
    <w:rsid w:val="001E5C6F"/>
    <w:rsid w:val="001F2E7B"/>
    <w:rsid w:val="001F3776"/>
    <w:rsid w:val="001F3A5E"/>
    <w:rsid w:val="001F5336"/>
    <w:rsid w:val="001F6883"/>
    <w:rsid w:val="00200607"/>
    <w:rsid w:val="0020763F"/>
    <w:rsid w:val="00211864"/>
    <w:rsid w:val="00216C51"/>
    <w:rsid w:val="00217BDB"/>
    <w:rsid w:val="00223764"/>
    <w:rsid w:val="00223C7B"/>
    <w:rsid w:val="002240AF"/>
    <w:rsid w:val="00227310"/>
    <w:rsid w:val="00231128"/>
    <w:rsid w:val="00231332"/>
    <w:rsid w:val="00233CAE"/>
    <w:rsid w:val="00233E60"/>
    <w:rsid w:val="00236684"/>
    <w:rsid w:val="00236EB0"/>
    <w:rsid w:val="00236F77"/>
    <w:rsid w:val="00244555"/>
    <w:rsid w:val="00244924"/>
    <w:rsid w:val="00246FAA"/>
    <w:rsid w:val="00253F82"/>
    <w:rsid w:val="00255D27"/>
    <w:rsid w:val="00255DD8"/>
    <w:rsid w:val="00257725"/>
    <w:rsid w:val="00265D1F"/>
    <w:rsid w:val="0026772B"/>
    <w:rsid w:val="00274FEC"/>
    <w:rsid w:val="00282225"/>
    <w:rsid w:val="00282710"/>
    <w:rsid w:val="00283C0C"/>
    <w:rsid w:val="0028408A"/>
    <w:rsid w:val="00287FB6"/>
    <w:rsid w:val="00293308"/>
    <w:rsid w:val="002A0275"/>
    <w:rsid w:val="002B36C2"/>
    <w:rsid w:val="002B4D68"/>
    <w:rsid w:val="002C1B12"/>
    <w:rsid w:val="002C2B7C"/>
    <w:rsid w:val="002C4F01"/>
    <w:rsid w:val="002C62A6"/>
    <w:rsid w:val="002D2AEC"/>
    <w:rsid w:val="002E1821"/>
    <w:rsid w:val="00306223"/>
    <w:rsid w:val="0031056E"/>
    <w:rsid w:val="00311F88"/>
    <w:rsid w:val="00312612"/>
    <w:rsid w:val="003203F2"/>
    <w:rsid w:val="00321D90"/>
    <w:rsid w:val="0033389A"/>
    <w:rsid w:val="0033479A"/>
    <w:rsid w:val="0033616E"/>
    <w:rsid w:val="003379B7"/>
    <w:rsid w:val="003419A9"/>
    <w:rsid w:val="00341EDF"/>
    <w:rsid w:val="00346B13"/>
    <w:rsid w:val="00352CFD"/>
    <w:rsid w:val="003532E7"/>
    <w:rsid w:val="00361BC3"/>
    <w:rsid w:val="00364401"/>
    <w:rsid w:val="00364F89"/>
    <w:rsid w:val="00391A60"/>
    <w:rsid w:val="003A0309"/>
    <w:rsid w:val="003A41E3"/>
    <w:rsid w:val="003B0324"/>
    <w:rsid w:val="003B15AD"/>
    <w:rsid w:val="003C5E65"/>
    <w:rsid w:val="003D041E"/>
    <w:rsid w:val="003D2991"/>
    <w:rsid w:val="003D555A"/>
    <w:rsid w:val="003D5873"/>
    <w:rsid w:val="003D648F"/>
    <w:rsid w:val="003D70DB"/>
    <w:rsid w:val="003D77BC"/>
    <w:rsid w:val="003E138D"/>
    <w:rsid w:val="003E45D6"/>
    <w:rsid w:val="003E5125"/>
    <w:rsid w:val="003E7173"/>
    <w:rsid w:val="003F6B5A"/>
    <w:rsid w:val="003F6E02"/>
    <w:rsid w:val="004068AE"/>
    <w:rsid w:val="0042137A"/>
    <w:rsid w:val="00421C22"/>
    <w:rsid w:val="004235EA"/>
    <w:rsid w:val="004246A6"/>
    <w:rsid w:val="00426FFA"/>
    <w:rsid w:val="004352BB"/>
    <w:rsid w:val="00450E0B"/>
    <w:rsid w:val="004534D6"/>
    <w:rsid w:val="00455E8B"/>
    <w:rsid w:val="0046320E"/>
    <w:rsid w:val="00463359"/>
    <w:rsid w:val="0046615B"/>
    <w:rsid w:val="004740B6"/>
    <w:rsid w:val="00475339"/>
    <w:rsid w:val="0047675E"/>
    <w:rsid w:val="00482297"/>
    <w:rsid w:val="00487A3C"/>
    <w:rsid w:val="00491778"/>
    <w:rsid w:val="0049391B"/>
    <w:rsid w:val="004956EE"/>
    <w:rsid w:val="00496686"/>
    <w:rsid w:val="004A2EB8"/>
    <w:rsid w:val="004B0025"/>
    <w:rsid w:val="004B09E5"/>
    <w:rsid w:val="004B6AB1"/>
    <w:rsid w:val="004C5A5B"/>
    <w:rsid w:val="004C7518"/>
    <w:rsid w:val="004C7BFA"/>
    <w:rsid w:val="004C7E46"/>
    <w:rsid w:val="004D1AAB"/>
    <w:rsid w:val="004D4D19"/>
    <w:rsid w:val="004D67E6"/>
    <w:rsid w:val="004E3812"/>
    <w:rsid w:val="004E5082"/>
    <w:rsid w:val="004F0EF2"/>
    <w:rsid w:val="004F30BD"/>
    <w:rsid w:val="004F632C"/>
    <w:rsid w:val="004F6D1F"/>
    <w:rsid w:val="004F6FCB"/>
    <w:rsid w:val="0050398B"/>
    <w:rsid w:val="00504C68"/>
    <w:rsid w:val="00504D43"/>
    <w:rsid w:val="00505A51"/>
    <w:rsid w:val="00514985"/>
    <w:rsid w:val="00515739"/>
    <w:rsid w:val="005179AB"/>
    <w:rsid w:val="005227B9"/>
    <w:rsid w:val="00534097"/>
    <w:rsid w:val="005352FB"/>
    <w:rsid w:val="00542618"/>
    <w:rsid w:val="005438E1"/>
    <w:rsid w:val="00544EFC"/>
    <w:rsid w:val="00557447"/>
    <w:rsid w:val="00560464"/>
    <w:rsid w:val="0056783F"/>
    <w:rsid w:val="00577648"/>
    <w:rsid w:val="0058047F"/>
    <w:rsid w:val="005860A1"/>
    <w:rsid w:val="005879D6"/>
    <w:rsid w:val="00590EE3"/>
    <w:rsid w:val="005A02C3"/>
    <w:rsid w:val="005A2F61"/>
    <w:rsid w:val="005A4BFF"/>
    <w:rsid w:val="005A773C"/>
    <w:rsid w:val="005C3885"/>
    <w:rsid w:val="005C3EE2"/>
    <w:rsid w:val="005D2DCE"/>
    <w:rsid w:val="005E2001"/>
    <w:rsid w:val="005E6DB6"/>
    <w:rsid w:val="005E73B9"/>
    <w:rsid w:val="00605757"/>
    <w:rsid w:val="00610797"/>
    <w:rsid w:val="006158CC"/>
    <w:rsid w:val="006202B3"/>
    <w:rsid w:val="00620831"/>
    <w:rsid w:val="00620833"/>
    <w:rsid w:val="00620C2D"/>
    <w:rsid w:val="00621D40"/>
    <w:rsid w:val="00622A5A"/>
    <w:rsid w:val="00623527"/>
    <w:rsid w:val="006237B8"/>
    <w:rsid w:val="00623810"/>
    <w:rsid w:val="00625E22"/>
    <w:rsid w:val="00630A41"/>
    <w:rsid w:val="00632E6B"/>
    <w:rsid w:val="00642B3E"/>
    <w:rsid w:val="00644B2B"/>
    <w:rsid w:val="00644C3C"/>
    <w:rsid w:val="006457B0"/>
    <w:rsid w:val="0066398D"/>
    <w:rsid w:val="00670720"/>
    <w:rsid w:val="006807A5"/>
    <w:rsid w:val="006871AE"/>
    <w:rsid w:val="00687C33"/>
    <w:rsid w:val="006A0598"/>
    <w:rsid w:val="006A5131"/>
    <w:rsid w:val="006A7B22"/>
    <w:rsid w:val="006B1ABB"/>
    <w:rsid w:val="006B6BDB"/>
    <w:rsid w:val="006B75B1"/>
    <w:rsid w:val="006D3A76"/>
    <w:rsid w:val="006D5B4F"/>
    <w:rsid w:val="006E3719"/>
    <w:rsid w:val="006F5A24"/>
    <w:rsid w:val="00702513"/>
    <w:rsid w:val="007145D1"/>
    <w:rsid w:val="00723509"/>
    <w:rsid w:val="00731BAD"/>
    <w:rsid w:val="00734FC2"/>
    <w:rsid w:val="00743831"/>
    <w:rsid w:val="007464C2"/>
    <w:rsid w:val="00751D27"/>
    <w:rsid w:val="00753049"/>
    <w:rsid w:val="00753280"/>
    <w:rsid w:val="0075424C"/>
    <w:rsid w:val="00754ED7"/>
    <w:rsid w:val="00760326"/>
    <w:rsid w:val="00770355"/>
    <w:rsid w:val="007748D7"/>
    <w:rsid w:val="00781B55"/>
    <w:rsid w:val="0078255B"/>
    <w:rsid w:val="00790A3A"/>
    <w:rsid w:val="00792D0F"/>
    <w:rsid w:val="00793AF3"/>
    <w:rsid w:val="00793B66"/>
    <w:rsid w:val="007943C7"/>
    <w:rsid w:val="00795B0B"/>
    <w:rsid w:val="007A1919"/>
    <w:rsid w:val="007A3E84"/>
    <w:rsid w:val="007A4570"/>
    <w:rsid w:val="007B1D98"/>
    <w:rsid w:val="007C2DE3"/>
    <w:rsid w:val="007D6865"/>
    <w:rsid w:val="007E454C"/>
    <w:rsid w:val="007E48FD"/>
    <w:rsid w:val="007E59B7"/>
    <w:rsid w:val="007F0AFB"/>
    <w:rsid w:val="007F549D"/>
    <w:rsid w:val="007F5BC0"/>
    <w:rsid w:val="00803E4E"/>
    <w:rsid w:val="00805214"/>
    <w:rsid w:val="00812645"/>
    <w:rsid w:val="0081558E"/>
    <w:rsid w:val="008240E7"/>
    <w:rsid w:val="00825E62"/>
    <w:rsid w:val="00831CDC"/>
    <w:rsid w:val="00834B25"/>
    <w:rsid w:val="00841FCC"/>
    <w:rsid w:val="00843A8F"/>
    <w:rsid w:val="008537C2"/>
    <w:rsid w:val="00855D5F"/>
    <w:rsid w:val="00861F63"/>
    <w:rsid w:val="00875824"/>
    <w:rsid w:val="00882416"/>
    <w:rsid w:val="00883B33"/>
    <w:rsid w:val="0088433A"/>
    <w:rsid w:val="00886387"/>
    <w:rsid w:val="00894DD0"/>
    <w:rsid w:val="008A3F81"/>
    <w:rsid w:val="008A5C3A"/>
    <w:rsid w:val="008B262F"/>
    <w:rsid w:val="008B28AF"/>
    <w:rsid w:val="008B5232"/>
    <w:rsid w:val="008B732E"/>
    <w:rsid w:val="008B7DA4"/>
    <w:rsid w:val="008C4186"/>
    <w:rsid w:val="008D5929"/>
    <w:rsid w:val="008E384D"/>
    <w:rsid w:val="008F191C"/>
    <w:rsid w:val="008F1E15"/>
    <w:rsid w:val="008F1FAA"/>
    <w:rsid w:val="008F237C"/>
    <w:rsid w:val="008F2C98"/>
    <w:rsid w:val="008F4AA4"/>
    <w:rsid w:val="008F6443"/>
    <w:rsid w:val="008F7277"/>
    <w:rsid w:val="008F7A12"/>
    <w:rsid w:val="009045B7"/>
    <w:rsid w:val="00910D49"/>
    <w:rsid w:val="0091496B"/>
    <w:rsid w:val="00922DE4"/>
    <w:rsid w:val="009254F0"/>
    <w:rsid w:val="00926A12"/>
    <w:rsid w:val="00927197"/>
    <w:rsid w:val="00933303"/>
    <w:rsid w:val="00934D0E"/>
    <w:rsid w:val="00944F38"/>
    <w:rsid w:val="00945476"/>
    <w:rsid w:val="009505FA"/>
    <w:rsid w:val="0095569E"/>
    <w:rsid w:val="00956772"/>
    <w:rsid w:val="00963FF1"/>
    <w:rsid w:val="00966717"/>
    <w:rsid w:val="00980E0F"/>
    <w:rsid w:val="00983084"/>
    <w:rsid w:val="009979FA"/>
    <w:rsid w:val="009A34ED"/>
    <w:rsid w:val="009A7ADA"/>
    <w:rsid w:val="009C636D"/>
    <w:rsid w:val="009C6C8D"/>
    <w:rsid w:val="009D0456"/>
    <w:rsid w:val="009D24F7"/>
    <w:rsid w:val="009E2800"/>
    <w:rsid w:val="009E50AC"/>
    <w:rsid w:val="009F0699"/>
    <w:rsid w:val="009F25DF"/>
    <w:rsid w:val="00A029A0"/>
    <w:rsid w:val="00A0438B"/>
    <w:rsid w:val="00A111BC"/>
    <w:rsid w:val="00A115FC"/>
    <w:rsid w:val="00A13C7C"/>
    <w:rsid w:val="00A15291"/>
    <w:rsid w:val="00A1798B"/>
    <w:rsid w:val="00A23E3C"/>
    <w:rsid w:val="00A25F48"/>
    <w:rsid w:val="00A320D7"/>
    <w:rsid w:val="00A35F43"/>
    <w:rsid w:val="00A37C5B"/>
    <w:rsid w:val="00A451D2"/>
    <w:rsid w:val="00A526D2"/>
    <w:rsid w:val="00A53182"/>
    <w:rsid w:val="00A54409"/>
    <w:rsid w:val="00A61CA4"/>
    <w:rsid w:val="00A647AA"/>
    <w:rsid w:val="00A725E9"/>
    <w:rsid w:val="00A74E1C"/>
    <w:rsid w:val="00A808F7"/>
    <w:rsid w:val="00A83684"/>
    <w:rsid w:val="00A86CAF"/>
    <w:rsid w:val="00A91836"/>
    <w:rsid w:val="00A92884"/>
    <w:rsid w:val="00AA07F1"/>
    <w:rsid w:val="00AA3948"/>
    <w:rsid w:val="00AA3A49"/>
    <w:rsid w:val="00AB4B32"/>
    <w:rsid w:val="00AB4E45"/>
    <w:rsid w:val="00AB7AD1"/>
    <w:rsid w:val="00AC3651"/>
    <w:rsid w:val="00AC4822"/>
    <w:rsid w:val="00AC5BDF"/>
    <w:rsid w:val="00AC7274"/>
    <w:rsid w:val="00AD05B3"/>
    <w:rsid w:val="00AD0D91"/>
    <w:rsid w:val="00AE25F9"/>
    <w:rsid w:val="00AF071F"/>
    <w:rsid w:val="00AF36AA"/>
    <w:rsid w:val="00AF3A2A"/>
    <w:rsid w:val="00AF531C"/>
    <w:rsid w:val="00AF6836"/>
    <w:rsid w:val="00AF73AF"/>
    <w:rsid w:val="00B0050A"/>
    <w:rsid w:val="00B10BB3"/>
    <w:rsid w:val="00B144B2"/>
    <w:rsid w:val="00B16D8D"/>
    <w:rsid w:val="00B20CF1"/>
    <w:rsid w:val="00B3048A"/>
    <w:rsid w:val="00B31C3B"/>
    <w:rsid w:val="00B3693F"/>
    <w:rsid w:val="00B4193A"/>
    <w:rsid w:val="00B47B74"/>
    <w:rsid w:val="00B53414"/>
    <w:rsid w:val="00B57F79"/>
    <w:rsid w:val="00B643C5"/>
    <w:rsid w:val="00B64CD0"/>
    <w:rsid w:val="00B81663"/>
    <w:rsid w:val="00B8291D"/>
    <w:rsid w:val="00B83C15"/>
    <w:rsid w:val="00B858DF"/>
    <w:rsid w:val="00B8634C"/>
    <w:rsid w:val="00B91E31"/>
    <w:rsid w:val="00BA02BD"/>
    <w:rsid w:val="00BA2DAE"/>
    <w:rsid w:val="00BA3B9B"/>
    <w:rsid w:val="00BA502B"/>
    <w:rsid w:val="00BB02BF"/>
    <w:rsid w:val="00BB0502"/>
    <w:rsid w:val="00BB05AB"/>
    <w:rsid w:val="00BB1DA0"/>
    <w:rsid w:val="00BC198F"/>
    <w:rsid w:val="00BC2D70"/>
    <w:rsid w:val="00BD5464"/>
    <w:rsid w:val="00BD58B5"/>
    <w:rsid w:val="00BD5E58"/>
    <w:rsid w:val="00BE0FE2"/>
    <w:rsid w:val="00BF5FEF"/>
    <w:rsid w:val="00BF6601"/>
    <w:rsid w:val="00C02BED"/>
    <w:rsid w:val="00C03827"/>
    <w:rsid w:val="00C10971"/>
    <w:rsid w:val="00C15D8C"/>
    <w:rsid w:val="00C17744"/>
    <w:rsid w:val="00C20D73"/>
    <w:rsid w:val="00C21B67"/>
    <w:rsid w:val="00C327A1"/>
    <w:rsid w:val="00C40F07"/>
    <w:rsid w:val="00C41BEB"/>
    <w:rsid w:val="00C44075"/>
    <w:rsid w:val="00C55E36"/>
    <w:rsid w:val="00C56A1A"/>
    <w:rsid w:val="00C66D49"/>
    <w:rsid w:val="00C71FCC"/>
    <w:rsid w:val="00C73B1F"/>
    <w:rsid w:val="00C742DB"/>
    <w:rsid w:val="00C74B68"/>
    <w:rsid w:val="00C7512E"/>
    <w:rsid w:val="00C845B5"/>
    <w:rsid w:val="00C91694"/>
    <w:rsid w:val="00C91C87"/>
    <w:rsid w:val="00C92466"/>
    <w:rsid w:val="00C93143"/>
    <w:rsid w:val="00C94DB8"/>
    <w:rsid w:val="00C96098"/>
    <w:rsid w:val="00C978F7"/>
    <w:rsid w:val="00CA2B5A"/>
    <w:rsid w:val="00CA482F"/>
    <w:rsid w:val="00CA5BFA"/>
    <w:rsid w:val="00CA6B42"/>
    <w:rsid w:val="00CB4FD3"/>
    <w:rsid w:val="00CC6423"/>
    <w:rsid w:val="00CD6105"/>
    <w:rsid w:val="00CD677E"/>
    <w:rsid w:val="00CD7897"/>
    <w:rsid w:val="00CE5E22"/>
    <w:rsid w:val="00CE7ED3"/>
    <w:rsid w:val="00CF1BBF"/>
    <w:rsid w:val="00CF276E"/>
    <w:rsid w:val="00CF2DD0"/>
    <w:rsid w:val="00CF448B"/>
    <w:rsid w:val="00D03AEA"/>
    <w:rsid w:val="00D04306"/>
    <w:rsid w:val="00D06EB4"/>
    <w:rsid w:val="00D07AAF"/>
    <w:rsid w:val="00D14FFF"/>
    <w:rsid w:val="00D2310C"/>
    <w:rsid w:val="00D275D2"/>
    <w:rsid w:val="00D34D98"/>
    <w:rsid w:val="00D378DF"/>
    <w:rsid w:val="00D37B0C"/>
    <w:rsid w:val="00D47052"/>
    <w:rsid w:val="00D47E65"/>
    <w:rsid w:val="00D56B18"/>
    <w:rsid w:val="00D615A4"/>
    <w:rsid w:val="00D630C4"/>
    <w:rsid w:val="00D63D76"/>
    <w:rsid w:val="00D6426E"/>
    <w:rsid w:val="00D64D09"/>
    <w:rsid w:val="00D677E1"/>
    <w:rsid w:val="00D72C92"/>
    <w:rsid w:val="00D7311B"/>
    <w:rsid w:val="00D92D34"/>
    <w:rsid w:val="00DA27CD"/>
    <w:rsid w:val="00DA49CB"/>
    <w:rsid w:val="00DA4A03"/>
    <w:rsid w:val="00DA4A6B"/>
    <w:rsid w:val="00DB48E0"/>
    <w:rsid w:val="00DB4B60"/>
    <w:rsid w:val="00DB660A"/>
    <w:rsid w:val="00DB7E1C"/>
    <w:rsid w:val="00DC0A30"/>
    <w:rsid w:val="00DC17F0"/>
    <w:rsid w:val="00DC5591"/>
    <w:rsid w:val="00DC67D1"/>
    <w:rsid w:val="00DD5AA2"/>
    <w:rsid w:val="00DE1EED"/>
    <w:rsid w:val="00DE2E35"/>
    <w:rsid w:val="00DE75DC"/>
    <w:rsid w:val="00DF2E6B"/>
    <w:rsid w:val="00DF6FD6"/>
    <w:rsid w:val="00E027EA"/>
    <w:rsid w:val="00E04EA5"/>
    <w:rsid w:val="00E05831"/>
    <w:rsid w:val="00E118F7"/>
    <w:rsid w:val="00E22F1B"/>
    <w:rsid w:val="00E31680"/>
    <w:rsid w:val="00E45DB7"/>
    <w:rsid w:val="00E64829"/>
    <w:rsid w:val="00E67641"/>
    <w:rsid w:val="00E76166"/>
    <w:rsid w:val="00E76203"/>
    <w:rsid w:val="00E76B77"/>
    <w:rsid w:val="00E81E17"/>
    <w:rsid w:val="00E82119"/>
    <w:rsid w:val="00E84571"/>
    <w:rsid w:val="00E874DA"/>
    <w:rsid w:val="00E94D44"/>
    <w:rsid w:val="00E950E2"/>
    <w:rsid w:val="00EA51B6"/>
    <w:rsid w:val="00EA646C"/>
    <w:rsid w:val="00EA779A"/>
    <w:rsid w:val="00EB1706"/>
    <w:rsid w:val="00EB32BA"/>
    <w:rsid w:val="00EB617B"/>
    <w:rsid w:val="00EB63EF"/>
    <w:rsid w:val="00EC144D"/>
    <w:rsid w:val="00EC642C"/>
    <w:rsid w:val="00ED30F5"/>
    <w:rsid w:val="00ED50F3"/>
    <w:rsid w:val="00ED529D"/>
    <w:rsid w:val="00ED70AC"/>
    <w:rsid w:val="00EE085A"/>
    <w:rsid w:val="00EE1CA7"/>
    <w:rsid w:val="00EE4990"/>
    <w:rsid w:val="00EE4C6D"/>
    <w:rsid w:val="00EE4F10"/>
    <w:rsid w:val="00EE52A2"/>
    <w:rsid w:val="00EE7F8D"/>
    <w:rsid w:val="00EF12D1"/>
    <w:rsid w:val="00EF14E5"/>
    <w:rsid w:val="00EF7158"/>
    <w:rsid w:val="00F0353F"/>
    <w:rsid w:val="00F0438B"/>
    <w:rsid w:val="00F064FD"/>
    <w:rsid w:val="00F070BA"/>
    <w:rsid w:val="00F17FF0"/>
    <w:rsid w:val="00F2151E"/>
    <w:rsid w:val="00F262D4"/>
    <w:rsid w:val="00F37EDC"/>
    <w:rsid w:val="00F40D30"/>
    <w:rsid w:val="00F51E5A"/>
    <w:rsid w:val="00F52FDB"/>
    <w:rsid w:val="00F56DF4"/>
    <w:rsid w:val="00F62F76"/>
    <w:rsid w:val="00F66006"/>
    <w:rsid w:val="00F7005A"/>
    <w:rsid w:val="00F73E0C"/>
    <w:rsid w:val="00F75DAA"/>
    <w:rsid w:val="00F76652"/>
    <w:rsid w:val="00F776FC"/>
    <w:rsid w:val="00F866F7"/>
    <w:rsid w:val="00F914AF"/>
    <w:rsid w:val="00F94B17"/>
    <w:rsid w:val="00FA121B"/>
    <w:rsid w:val="00FA2FAE"/>
    <w:rsid w:val="00FB065A"/>
    <w:rsid w:val="00FB13B2"/>
    <w:rsid w:val="00FB19A4"/>
    <w:rsid w:val="00FB4C9B"/>
    <w:rsid w:val="00FB4CB5"/>
    <w:rsid w:val="00FB6134"/>
    <w:rsid w:val="00FC27C8"/>
    <w:rsid w:val="00FC33DE"/>
    <w:rsid w:val="00FC6B6E"/>
    <w:rsid w:val="00FD0B2C"/>
    <w:rsid w:val="00FD22EA"/>
    <w:rsid w:val="00FD5311"/>
    <w:rsid w:val="00FD6C27"/>
    <w:rsid w:val="00FE2901"/>
    <w:rsid w:val="00FE5E3C"/>
    <w:rsid w:val="00FE7AA3"/>
    <w:rsid w:val="00FF699A"/>
    <w:rsid w:val="015F603B"/>
    <w:rsid w:val="041651F4"/>
    <w:rsid w:val="06402430"/>
    <w:rsid w:val="064F49ED"/>
    <w:rsid w:val="06A04F45"/>
    <w:rsid w:val="073B6CAB"/>
    <w:rsid w:val="0A03064F"/>
    <w:rsid w:val="0A316959"/>
    <w:rsid w:val="0AD41965"/>
    <w:rsid w:val="0B2621C1"/>
    <w:rsid w:val="0B721C51"/>
    <w:rsid w:val="0B935833"/>
    <w:rsid w:val="0C415E2D"/>
    <w:rsid w:val="0DD12CFE"/>
    <w:rsid w:val="11205904"/>
    <w:rsid w:val="12D328F7"/>
    <w:rsid w:val="13CF471A"/>
    <w:rsid w:val="14767A0C"/>
    <w:rsid w:val="14861111"/>
    <w:rsid w:val="14F1572E"/>
    <w:rsid w:val="15432113"/>
    <w:rsid w:val="16481B85"/>
    <w:rsid w:val="16D345D7"/>
    <w:rsid w:val="16F47617"/>
    <w:rsid w:val="17147CB9"/>
    <w:rsid w:val="17153C41"/>
    <w:rsid w:val="17C0574B"/>
    <w:rsid w:val="1914028F"/>
    <w:rsid w:val="1CE53C68"/>
    <w:rsid w:val="1F5665AD"/>
    <w:rsid w:val="1F7D3967"/>
    <w:rsid w:val="203C7A5B"/>
    <w:rsid w:val="20A1278D"/>
    <w:rsid w:val="22943A5C"/>
    <w:rsid w:val="23CF4666"/>
    <w:rsid w:val="24F344A5"/>
    <w:rsid w:val="25253091"/>
    <w:rsid w:val="25D6438C"/>
    <w:rsid w:val="268632F2"/>
    <w:rsid w:val="279A5ACF"/>
    <w:rsid w:val="27D25CB9"/>
    <w:rsid w:val="2F3E7229"/>
    <w:rsid w:val="2F5C7FF7"/>
    <w:rsid w:val="2FB76FDC"/>
    <w:rsid w:val="316274A8"/>
    <w:rsid w:val="324616E0"/>
    <w:rsid w:val="328F53C0"/>
    <w:rsid w:val="346F2601"/>
    <w:rsid w:val="35C16E06"/>
    <w:rsid w:val="36010FB1"/>
    <w:rsid w:val="37C87836"/>
    <w:rsid w:val="38186CA5"/>
    <w:rsid w:val="38712BAB"/>
    <w:rsid w:val="398D5DBA"/>
    <w:rsid w:val="39A66F90"/>
    <w:rsid w:val="39C474DD"/>
    <w:rsid w:val="3A0D78A6"/>
    <w:rsid w:val="3B857B69"/>
    <w:rsid w:val="3BBF4878"/>
    <w:rsid w:val="3E3C1720"/>
    <w:rsid w:val="3F3423F7"/>
    <w:rsid w:val="3FCC0881"/>
    <w:rsid w:val="40501E19"/>
    <w:rsid w:val="40A90370"/>
    <w:rsid w:val="43E24253"/>
    <w:rsid w:val="45660B86"/>
    <w:rsid w:val="48873598"/>
    <w:rsid w:val="490868D4"/>
    <w:rsid w:val="49E9656D"/>
    <w:rsid w:val="4BF52F0E"/>
    <w:rsid w:val="4D7E3A1F"/>
    <w:rsid w:val="4E316C78"/>
    <w:rsid w:val="4E471E75"/>
    <w:rsid w:val="4F7743AF"/>
    <w:rsid w:val="51961864"/>
    <w:rsid w:val="52DF1EAC"/>
    <w:rsid w:val="54780586"/>
    <w:rsid w:val="54906BD4"/>
    <w:rsid w:val="5765719A"/>
    <w:rsid w:val="5A205211"/>
    <w:rsid w:val="5BE81350"/>
    <w:rsid w:val="5D9E3405"/>
    <w:rsid w:val="5F3B6A32"/>
    <w:rsid w:val="5F3B6E50"/>
    <w:rsid w:val="5F6E0BB6"/>
    <w:rsid w:val="5F7B5F4E"/>
    <w:rsid w:val="604665DE"/>
    <w:rsid w:val="606E68BF"/>
    <w:rsid w:val="616C0D71"/>
    <w:rsid w:val="620916CE"/>
    <w:rsid w:val="62EE5AEF"/>
    <w:rsid w:val="637F36E5"/>
    <w:rsid w:val="63AD40A5"/>
    <w:rsid w:val="65C326CF"/>
    <w:rsid w:val="66291CDA"/>
    <w:rsid w:val="68AD274F"/>
    <w:rsid w:val="6C852EDD"/>
    <w:rsid w:val="6CA64085"/>
    <w:rsid w:val="6F0D5EFC"/>
    <w:rsid w:val="71764074"/>
    <w:rsid w:val="72273FDE"/>
    <w:rsid w:val="72FC6F6A"/>
    <w:rsid w:val="754602D7"/>
    <w:rsid w:val="75837CDD"/>
    <w:rsid w:val="78177082"/>
    <w:rsid w:val="791668EE"/>
    <w:rsid w:val="7ACB239D"/>
    <w:rsid w:val="7B0F7299"/>
    <w:rsid w:val="7B900029"/>
    <w:rsid w:val="7D834662"/>
    <w:rsid w:val="7E8F6DE5"/>
    <w:rsid w:val="7EC30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rFonts w:asciiTheme="minorHAnsi" w:eastAsiaTheme="minorEastAsia" w:hAnsiTheme="minorHAnsi" w:cstheme="minorBidi"/>
      <w:kern w:val="2"/>
      <w:sz w:val="18"/>
      <w:szCs w:val="18"/>
    </w:rPr>
  </w:style>
  <w:style w:type="paragraph" w:customStyle="1" w:styleId="Style3">
    <w:name w:val="_Style 3"/>
    <w:basedOn w:val="a"/>
    <w:qFormat/>
    <w:pPr>
      <w:widowControl/>
      <w:spacing w:after="160" w:line="240" w:lineRule="exact"/>
      <w:jc w:val="left"/>
    </w:pPr>
    <w:rPr>
      <w:rFonts w:ascii="Times New Roman" w:eastAsia="宋体" w:hAnsi="Times New Roman" w:cs="Times New Roman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rFonts w:asciiTheme="minorHAnsi" w:eastAsiaTheme="minorEastAsia" w:hAnsiTheme="minorHAnsi" w:cstheme="minorBidi"/>
      <w:kern w:val="2"/>
      <w:sz w:val="18"/>
      <w:szCs w:val="18"/>
    </w:rPr>
  </w:style>
  <w:style w:type="paragraph" w:customStyle="1" w:styleId="Style3">
    <w:name w:val="_Style 3"/>
    <w:basedOn w:val="a"/>
    <w:qFormat/>
    <w:pPr>
      <w:widowControl/>
      <w:spacing w:after="160" w:line="240" w:lineRule="exact"/>
      <w:jc w:val="left"/>
    </w:pPr>
    <w:rPr>
      <w:rFonts w:ascii="Times New Roman" w:eastAsia="宋体" w:hAnsi="Times New Roman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1F8E51-8C96-427D-956B-E54A6F0D22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468</Words>
  <Characters>2668</Characters>
  <Application>Microsoft Office Word</Application>
  <DocSecurity>0</DocSecurity>
  <Lines>22</Lines>
  <Paragraphs>6</Paragraphs>
  <ScaleCrop>false</ScaleCrop>
  <Company>Microsoft</Company>
  <LinksUpToDate>false</LinksUpToDate>
  <CharactersWithSpaces>3130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zq</dc:creator>
  <cp:lastModifiedBy>zq</cp:lastModifiedBy>
  <cp:revision>586</cp:revision>
  <cp:lastPrinted>2022-11-16T06:29:00Z</cp:lastPrinted>
  <dcterms:created xsi:type="dcterms:W3CDTF">2022-06-29T02:00:00Z</dcterms:created>
  <dcterms:modified xsi:type="dcterms:W3CDTF">2022-11-16T06:55:00Z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59EB9B7D8E13471BBEBC753DEA79DD88</vt:lpwstr>
  </property>
</Properties>
</file>