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9CBDA8" w14:textId="0FC57591" w:rsidR="00FF61D4" w:rsidRDefault="00FF61D4" w:rsidP="00C33399">
      <w:pPr>
        <w:adjustRightInd w:val="0"/>
        <w:snapToGrid w:val="0"/>
        <w:spacing w:afterLines="100" w:after="312"/>
        <w:jc w:val="center"/>
        <w:rPr>
          <w:rFonts w:ascii="黑体" w:eastAsia="黑体" w:hAnsi="黑体" w:cs="仿宋"/>
          <w:b/>
          <w:bCs/>
          <w:sz w:val="36"/>
          <w:szCs w:val="36"/>
        </w:rPr>
      </w:pPr>
      <w:r>
        <w:rPr>
          <w:rFonts w:ascii="黑体" w:eastAsia="黑体" w:hAnsi="黑体" w:cs="仿宋" w:hint="eastAsia"/>
          <w:b/>
          <w:bCs/>
          <w:sz w:val="36"/>
          <w:szCs w:val="36"/>
        </w:rPr>
        <w:t>培根</w:t>
      </w:r>
      <w:proofErr w:type="gramStart"/>
      <w:r>
        <w:rPr>
          <w:rFonts w:ascii="黑体" w:eastAsia="黑体" w:hAnsi="黑体" w:cs="仿宋" w:hint="eastAsia"/>
          <w:b/>
          <w:bCs/>
          <w:sz w:val="36"/>
          <w:szCs w:val="36"/>
        </w:rPr>
        <w:t>铸魂守初心</w:t>
      </w:r>
      <w:proofErr w:type="gramEnd"/>
      <w:r w:rsidR="00AB2ECE">
        <w:rPr>
          <w:rFonts w:ascii="黑体" w:eastAsia="黑体" w:hAnsi="黑体" w:cs="仿宋" w:hint="eastAsia"/>
          <w:b/>
          <w:bCs/>
          <w:sz w:val="36"/>
          <w:szCs w:val="36"/>
        </w:rPr>
        <w:t xml:space="preserve"> </w:t>
      </w:r>
      <w:proofErr w:type="gramStart"/>
      <w:r w:rsidR="004C3B7D">
        <w:rPr>
          <w:rFonts w:ascii="黑体" w:eastAsia="黑体" w:hAnsi="黑体" w:cs="仿宋" w:hint="eastAsia"/>
          <w:b/>
          <w:bCs/>
          <w:sz w:val="36"/>
          <w:szCs w:val="36"/>
        </w:rPr>
        <w:t>精耕细作育</w:t>
      </w:r>
      <w:r w:rsidRPr="00172419">
        <w:rPr>
          <w:rFonts w:ascii="黑体" w:eastAsia="黑体" w:hAnsi="黑体" w:cs="仿宋" w:hint="eastAsia"/>
          <w:b/>
          <w:bCs/>
          <w:sz w:val="36"/>
          <w:szCs w:val="36"/>
        </w:rPr>
        <w:t>双师</w:t>
      </w:r>
      <w:proofErr w:type="gramEnd"/>
    </w:p>
    <w:p w14:paraId="2450B0A3" w14:textId="428D51F4" w:rsidR="00C33399" w:rsidRPr="00172419" w:rsidRDefault="003A5BD2" w:rsidP="00F81465">
      <w:pPr>
        <w:adjustRightInd w:val="0"/>
        <w:snapToGrid w:val="0"/>
        <w:spacing w:afterLines="100" w:after="312"/>
        <w:jc w:val="center"/>
        <w:rPr>
          <w:rFonts w:ascii="黑体" w:eastAsia="黑体" w:hAnsi="黑体" w:cs="仿宋"/>
          <w:b/>
          <w:bCs/>
          <w:sz w:val="32"/>
          <w:szCs w:val="32"/>
        </w:rPr>
      </w:pPr>
      <w:r>
        <w:rPr>
          <w:rFonts w:ascii="黑体" w:eastAsia="黑体" w:hAnsi="黑体" w:cs="仿宋" w:hint="eastAsia"/>
          <w:b/>
          <w:bCs/>
          <w:sz w:val="32"/>
          <w:szCs w:val="32"/>
        </w:rPr>
        <w:t>——</w:t>
      </w:r>
      <w:r w:rsidR="009A2D54" w:rsidRPr="00172419">
        <w:rPr>
          <w:rFonts w:ascii="黑体" w:eastAsia="黑体" w:hAnsi="黑体" w:cs="仿宋" w:hint="eastAsia"/>
          <w:b/>
          <w:bCs/>
          <w:sz w:val="32"/>
          <w:szCs w:val="32"/>
        </w:rPr>
        <w:t>北京电子科技职业学院教师队伍建设工作案例</w:t>
      </w:r>
      <w:bookmarkStart w:id="0" w:name="_GoBack"/>
      <w:bookmarkEnd w:id="0"/>
    </w:p>
    <w:p w14:paraId="46951BB4" w14:textId="61CF65E8" w:rsidR="00F53AD3" w:rsidRPr="00172419" w:rsidRDefault="00AB2725" w:rsidP="008F6C9C">
      <w:pPr>
        <w:adjustRightInd w:val="0"/>
        <w:snapToGrid w:val="0"/>
        <w:spacing w:line="640" w:lineRule="exact"/>
        <w:ind w:firstLineChars="200" w:firstLine="560"/>
        <w:rPr>
          <w:rFonts w:ascii="仿宋_GB2312" w:eastAsia="仿宋_GB2312" w:hAnsi="仿宋" w:cs="仿宋"/>
          <w:sz w:val="30"/>
          <w:szCs w:val="30"/>
        </w:rPr>
      </w:pPr>
      <w:r w:rsidRPr="00D35540">
        <w:rPr>
          <w:rFonts w:ascii="仿宋" w:eastAsia="仿宋" w:hAnsi="仿宋" w:cs="仿宋"/>
          <w:noProof/>
          <w:sz w:val="28"/>
          <w:szCs w:val="28"/>
        </w:rPr>
        <w:drawing>
          <wp:anchor distT="0" distB="0" distL="114300" distR="114300" simplePos="0" relativeHeight="251668480" behindDoc="0" locked="0" layoutInCell="1" allowOverlap="1" wp14:anchorId="07A93464" wp14:editId="1450D923">
            <wp:simplePos x="0" y="0"/>
            <wp:positionH relativeFrom="column">
              <wp:posOffset>3478530</wp:posOffset>
            </wp:positionH>
            <wp:positionV relativeFrom="paragraph">
              <wp:posOffset>3606800</wp:posOffset>
            </wp:positionV>
            <wp:extent cx="1776730" cy="1092200"/>
            <wp:effectExtent l="0" t="0" r="0" b="0"/>
            <wp:wrapTopAndBottom/>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76730" cy="1092200"/>
                    </a:xfrm>
                    <a:prstGeom prst="rect">
                      <a:avLst/>
                    </a:prstGeom>
                  </pic:spPr>
                </pic:pic>
              </a:graphicData>
            </a:graphic>
            <wp14:sizeRelH relativeFrom="page">
              <wp14:pctWidth>0</wp14:pctWidth>
            </wp14:sizeRelH>
            <wp14:sizeRelV relativeFrom="page">
              <wp14:pctHeight>0</wp14:pctHeight>
            </wp14:sizeRelV>
          </wp:anchor>
        </w:drawing>
      </w:r>
      <w:r w:rsidRPr="00D35540">
        <w:rPr>
          <w:rFonts w:ascii="仿宋_GB2312" w:eastAsia="仿宋_GB2312" w:hAnsi="仿宋" w:cs="仿宋"/>
          <w:noProof/>
          <w:sz w:val="32"/>
          <w:szCs w:val="32"/>
          <w:highlight w:val="yellow"/>
        </w:rPr>
        <w:drawing>
          <wp:anchor distT="0" distB="0" distL="114300" distR="114300" simplePos="0" relativeHeight="251667456" behindDoc="0" locked="0" layoutInCell="1" allowOverlap="1" wp14:anchorId="2403EC6D" wp14:editId="558CC43A">
            <wp:simplePos x="0" y="0"/>
            <wp:positionH relativeFrom="column">
              <wp:posOffset>1677035</wp:posOffset>
            </wp:positionH>
            <wp:positionV relativeFrom="paragraph">
              <wp:posOffset>3607435</wp:posOffset>
            </wp:positionV>
            <wp:extent cx="1736090" cy="1092200"/>
            <wp:effectExtent l="0" t="0" r="0" b="0"/>
            <wp:wrapNone/>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cstate="print">
                      <a:extLst>
                        <a:ext uri="{BEBA8EAE-BF5A-486C-A8C5-ECC9F3942E4B}">
                          <a14:imgProps xmlns:a14="http://schemas.microsoft.com/office/drawing/2010/main">
                            <a14:imgLayer r:embed="rId11">
                              <a14:imgEffect>
                                <a14:brightnessContrast bright="16000"/>
                              </a14:imgEffect>
                            </a14:imgLayer>
                          </a14:imgProps>
                        </a:ext>
                      </a:extLst>
                    </a:blip>
                    <a:stretch>
                      <a:fillRect/>
                    </a:stretch>
                  </pic:blipFill>
                  <pic:spPr>
                    <a:xfrm>
                      <a:off x="0" y="0"/>
                      <a:ext cx="1736090" cy="1092200"/>
                    </a:xfrm>
                    <a:prstGeom prst="rect">
                      <a:avLst/>
                    </a:prstGeom>
                  </pic:spPr>
                </pic:pic>
              </a:graphicData>
            </a:graphic>
            <wp14:sizeRelH relativeFrom="margin">
              <wp14:pctWidth>0</wp14:pctWidth>
            </wp14:sizeRelH>
            <wp14:sizeRelV relativeFrom="margin">
              <wp14:pctHeight>0</wp14:pctHeight>
            </wp14:sizeRelV>
          </wp:anchor>
        </w:drawing>
      </w:r>
      <w:r w:rsidRPr="00D35540">
        <w:rPr>
          <w:rFonts w:ascii="仿宋_GB2312" w:eastAsia="仿宋_GB2312" w:hAnsi="仿宋" w:cs="仿宋"/>
          <w:noProof/>
          <w:sz w:val="32"/>
          <w:szCs w:val="32"/>
          <w:highlight w:val="yellow"/>
        </w:rPr>
        <w:drawing>
          <wp:anchor distT="0" distB="0" distL="114300" distR="114300" simplePos="0" relativeHeight="251665408" behindDoc="0" locked="0" layoutInCell="1" allowOverlap="1" wp14:anchorId="4DF8DA69" wp14:editId="7B2C03EA">
            <wp:simplePos x="0" y="0"/>
            <wp:positionH relativeFrom="column">
              <wp:posOffset>3810</wp:posOffset>
            </wp:positionH>
            <wp:positionV relativeFrom="paragraph">
              <wp:posOffset>3607160</wp:posOffset>
            </wp:positionV>
            <wp:extent cx="1605915" cy="1092200"/>
            <wp:effectExtent l="0" t="0" r="0" b="0"/>
            <wp:wrapNone/>
            <wp:docPr id="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rotWithShape="1">
                    <a:blip r:embed="rId12" cstate="print">
                      <a:extLst>
                        <a:ext uri="{BEBA8EAE-BF5A-486C-A8C5-ECC9F3942E4B}">
                          <a14:imgProps xmlns:a14="http://schemas.microsoft.com/office/drawing/2010/main">
                            <a14:imgLayer r:embed="rId13">
                              <a14:imgEffect>
                                <a14:brightnessContrast bright="4000"/>
                              </a14:imgEffect>
                            </a14:imgLayer>
                          </a14:imgProps>
                        </a:ext>
                        <a:ext uri="{28A0092B-C50C-407E-A947-70E740481C1C}">
                          <a14:useLocalDpi xmlns:a14="http://schemas.microsoft.com/office/drawing/2010/main" val="0"/>
                        </a:ext>
                      </a:extLst>
                    </a:blip>
                    <a:srcRect b="8122"/>
                    <a:stretch>
                      <a:fillRect/>
                    </a:stretch>
                  </pic:blipFill>
                  <pic:spPr>
                    <a:xfrm>
                      <a:off x="0" y="0"/>
                      <a:ext cx="1605915" cy="1092200"/>
                    </a:xfrm>
                    <a:prstGeom prst="rect">
                      <a:avLst/>
                    </a:prstGeom>
                    <a:ln w="57150">
                      <a:noFill/>
                    </a:ln>
                    <a:effectLst/>
                  </pic:spPr>
                </pic:pic>
              </a:graphicData>
            </a:graphic>
            <wp14:sizeRelH relativeFrom="margin">
              <wp14:pctWidth>0</wp14:pctWidth>
            </wp14:sizeRelH>
            <wp14:sizeRelV relativeFrom="margin">
              <wp14:pctHeight>0</wp14:pctHeight>
            </wp14:sizeRelV>
          </wp:anchor>
        </w:drawing>
      </w:r>
      <w:r w:rsidR="00482F48" w:rsidRPr="00172419">
        <w:rPr>
          <w:rFonts w:ascii="仿宋_GB2312" w:eastAsia="仿宋_GB2312" w:hAnsi="仿宋" w:cs="仿宋" w:hint="eastAsia"/>
          <w:sz w:val="30"/>
          <w:szCs w:val="30"/>
        </w:rPr>
        <w:t>北京电子科技职业学院是北京市人民政府举办的公办独立设置高职院校</w:t>
      </w:r>
      <w:r w:rsidR="00091704" w:rsidRPr="00172419">
        <w:rPr>
          <w:rFonts w:ascii="仿宋_GB2312" w:eastAsia="仿宋_GB2312" w:hAnsi="仿宋" w:cs="仿宋" w:hint="eastAsia"/>
          <w:sz w:val="30"/>
          <w:szCs w:val="30"/>
        </w:rPr>
        <w:t>，</w:t>
      </w:r>
      <w:r w:rsidR="00482F48" w:rsidRPr="00172419">
        <w:rPr>
          <w:rFonts w:ascii="仿宋_GB2312" w:eastAsia="仿宋_GB2312" w:hAnsi="仿宋" w:cs="仿宋" w:hint="eastAsia"/>
          <w:sz w:val="30"/>
          <w:szCs w:val="30"/>
        </w:rPr>
        <w:t>是北京高职</w:t>
      </w:r>
      <w:r w:rsidR="00E9141D" w:rsidRPr="00172419">
        <w:rPr>
          <w:rFonts w:ascii="仿宋_GB2312" w:eastAsia="仿宋_GB2312" w:hAnsi="仿宋" w:cs="仿宋" w:hint="eastAsia"/>
          <w:sz w:val="30"/>
          <w:szCs w:val="30"/>
        </w:rPr>
        <w:t>院</w:t>
      </w:r>
      <w:r w:rsidR="00482F48" w:rsidRPr="00172419">
        <w:rPr>
          <w:rFonts w:ascii="仿宋_GB2312" w:eastAsia="仿宋_GB2312" w:hAnsi="仿宋" w:cs="仿宋" w:hint="eastAsia"/>
          <w:sz w:val="30"/>
          <w:szCs w:val="30"/>
        </w:rPr>
        <w:t>校的排头兵</w:t>
      </w:r>
      <w:r w:rsidR="00D06B74" w:rsidRPr="00172419">
        <w:rPr>
          <w:rFonts w:ascii="仿宋_GB2312" w:eastAsia="仿宋_GB2312" w:hAnsi="仿宋" w:cs="仿宋" w:hint="eastAsia"/>
          <w:sz w:val="30"/>
          <w:szCs w:val="30"/>
        </w:rPr>
        <w:t>，是入选国家“双高计划”高水平学校建设单位（A档十所院校之一），日前正在全力申报职业本科试点。</w:t>
      </w:r>
      <w:r w:rsidR="00F53AD3" w:rsidRPr="00172419">
        <w:rPr>
          <w:rFonts w:ascii="仿宋_GB2312" w:eastAsia="仿宋_GB2312" w:hAnsi="仿宋" w:cs="仿宋" w:hint="eastAsia"/>
          <w:sz w:val="30"/>
          <w:szCs w:val="30"/>
        </w:rPr>
        <w:t>在</w:t>
      </w:r>
      <w:r w:rsidR="00E9141D" w:rsidRPr="00172419">
        <w:rPr>
          <w:rFonts w:ascii="仿宋_GB2312" w:eastAsia="仿宋_GB2312" w:hAnsi="仿宋" w:cs="仿宋" w:hint="eastAsia"/>
          <w:sz w:val="30"/>
          <w:szCs w:val="30"/>
        </w:rPr>
        <w:t>学校</w:t>
      </w:r>
      <w:r w:rsidR="00F53AD3" w:rsidRPr="00172419">
        <w:rPr>
          <w:rFonts w:ascii="仿宋_GB2312" w:eastAsia="仿宋_GB2312" w:hAnsi="仿宋" w:cs="仿宋" w:hint="eastAsia"/>
          <w:sz w:val="30"/>
          <w:szCs w:val="30"/>
        </w:rPr>
        <w:t>发展过程中，始终坚持“加快教育现代化，建设教育强国，办好人民满意的教育”目标，落实立德树人根本任务，</w:t>
      </w:r>
      <w:proofErr w:type="gramStart"/>
      <w:r w:rsidR="00F53AD3" w:rsidRPr="00172419">
        <w:rPr>
          <w:rFonts w:ascii="仿宋_GB2312" w:eastAsia="仿宋_GB2312" w:hAnsi="仿宋" w:cs="仿宋" w:hint="eastAsia"/>
          <w:sz w:val="30"/>
          <w:szCs w:val="30"/>
        </w:rPr>
        <w:t>造就党</w:t>
      </w:r>
      <w:proofErr w:type="gramEnd"/>
      <w:r w:rsidR="00F53AD3" w:rsidRPr="00172419">
        <w:rPr>
          <w:rFonts w:ascii="仿宋_GB2312" w:eastAsia="仿宋_GB2312" w:hAnsi="仿宋" w:cs="仿宋" w:hint="eastAsia"/>
          <w:sz w:val="30"/>
          <w:szCs w:val="30"/>
        </w:rPr>
        <w:t>和人民满意的高素质、专业化、创新型教师队伍，高质量完成培养德智体美全面发展的社会主义建设者和接班人的历史使命。</w:t>
      </w:r>
    </w:p>
    <w:p w14:paraId="1ED5E4DE" w14:textId="51E3E5F4" w:rsidR="006D1D72" w:rsidRPr="00693DA1" w:rsidRDefault="006D1D72" w:rsidP="00AB2725">
      <w:pPr>
        <w:adjustRightInd w:val="0"/>
        <w:snapToGrid w:val="0"/>
        <w:spacing w:line="640" w:lineRule="exact"/>
        <w:rPr>
          <w:rFonts w:ascii="仿宋" w:eastAsia="仿宋" w:hAnsi="仿宋" w:cs="仿宋"/>
          <w:sz w:val="28"/>
          <w:szCs w:val="28"/>
        </w:rPr>
      </w:pPr>
    </w:p>
    <w:p w14:paraId="09A4D01E" w14:textId="5ED36180" w:rsidR="006D1D72" w:rsidRPr="0095445E" w:rsidRDefault="00D06B74" w:rsidP="0095445E">
      <w:pPr>
        <w:adjustRightInd w:val="0"/>
        <w:snapToGrid w:val="0"/>
        <w:spacing w:line="640" w:lineRule="exact"/>
        <w:ind w:firstLineChars="200" w:firstLine="600"/>
        <w:rPr>
          <w:rFonts w:ascii="仿宋_GB2312" w:eastAsia="仿宋_GB2312" w:hAnsi="仿宋" w:cs="仿宋"/>
          <w:b/>
          <w:sz w:val="30"/>
          <w:szCs w:val="30"/>
        </w:rPr>
      </w:pPr>
      <w:r w:rsidRPr="00172419">
        <w:rPr>
          <w:rFonts w:ascii="仿宋_GB2312" w:eastAsia="仿宋_GB2312" w:hAnsi="仿宋" w:cs="仿宋" w:hint="eastAsia"/>
          <w:sz w:val="30"/>
          <w:szCs w:val="30"/>
        </w:rPr>
        <w:t>学校</w:t>
      </w:r>
      <w:r w:rsidR="001163AE" w:rsidRPr="00172419">
        <w:rPr>
          <w:rFonts w:ascii="仿宋_GB2312" w:eastAsia="仿宋_GB2312" w:hAnsi="仿宋" w:cs="仿宋" w:hint="eastAsia"/>
          <w:sz w:val="30"/>
          <w:szCs w:val="30"/>
        </w:rPr>
        <w:t>现有硕士学位教师</w:t>
      </w:r>
      <w:r w:rsidR="00955D45" w:rsidRPr="00172419">
        <w:rPr>
          <w:rFonts w:ascii="仿宋_GB2312" w:eastAsia="仿宋_GB2312" w:hAnsi="仿宋" w:cs="仿宋" w:hint="eastAsia"/>
          <w:sz w:val="30"/>
          <w:szCs w:val="30"/>
        </w:rPr>
        <w:t>358人，博士学位教师102人，具有的硕士及以上学位教师占专任教师88.6%</w:t>
      </w:r>
      <w:r w:rsidR="00340907">
        <w:rPr>
          <w:rFonts w:ascii="仿宋_GB2312" w:eastAsia="仿宋_GB2312" w:hAnsi="仿宋" w:cs="仿宋" w:hint="eastAsia"/>
          <w:sz w:val="30"/>
          <w:szCs w:val="30"/>
        </w:rPr>
        <w:t>。</w:t>
      </w:r>
      <w:r w:rsidR="00955D45" w:rsidRPr="00172419">
        <w:rPr>
          <w:rFonts w:ascii="仿宋_GB2312" w:eastAsia="仿宋_GB2312" w:hAnsi="仿宋" w:cs="仿宋" w:hint="eastAsia"/>
          <w:sz w:val="30"/>
          <w:szCs w:val="30"/>
        </w:rPr>
        <w:t>具有高级职称的教师200人，占38.5%。</w:t>
      </w:r>
      <w:r w:rsidR="001163AE" w:rsidRPr="00172419">
        <w:rPr>
          <w:rFonts w:ascii="仿宋_GB2312" w:eastAsia="仿宋_GB2312" w:hAnsi="仿宋" w:cs="仿宋" w:hint="eastAsia"/>
          <w:sz w:val="30"/>
          <w:szCs w:val="30"/>
        </w:rPr>
        <w:t>专业课教师3</w:t>
      </w:r>
      <w:r w:rsidR="001163AE" w:rsidRPr="00172419">
        <w:rPr>
          <w:rFonts w:ascii="仿宋_GB2312" w:eastAsia="仿宋_GB2312" w:hAnsi="仿宋" w:cs="仿宋"/>
          <w:sz w:val="30"/>
          <w:szCs w:val="30"/>
        </w:rPr>
        <w:t>65</w:t>
      </w:r>
      <w:r w:rsidR="001163AE" w:rsidRPr="00172419">
        <w:rPr>
          <w:rFonts w:ascii="仿宋_GB2312" w:eastAsia="仿宋_GB2312" w:hAnsi="仿宋" w:cs="仿宋" w:hint="eastAsia"/>
          <w:sz w:val="30"/>
          <w:szCs w:val="30"/>
        </w:rPr>
        <w:t>人，双</w:t>
      </w:r>
      <w:proofErr w:type="gramStart"/>
      <w:r w:rsidR="001163AE" w:rsidRPr="00172419">
        <w:rPr>
          <w:rFonts w:ascii="仿宋_GB2312" w:eastAsia="仿宋_GB2312" w:hAnsi="仿宋" w:cs="仿宋" w:hint="eastAsia"/>
          <w:sz w:val="30"/>
          <w:szCs w:val="30"/>
        </w:rPr>
        <w:t>师素质</w:t>
      </w:r>
      <w:proofErr w:type="gramEnd"/>
      <w:r w:rsidR="001163AE" w:rsidRPr="00172419">
        <w:rPr>
          <w:rFonts w:ascii="仿宋_GB2312" w:eastAsia="仿宋_GB2312" w:hAnsi="仿宋" w:cs="仿宋" w:hint="eastAsia"/>
          <w:sz w:val="30"/>
          <w:szCs w:val="30"/>
        </w:rPr>
        <w:t>比例达9</w:t>
      </w:r>
      <w:r w:rsidR="001163AE" w:rsidRPr="00172419">
        <w:rPr>
          <w:rFonts w:ascii="仿宋_GB2312" w:eastAsia="仿宋_GB2312" w:hAnsi="仿宋" w:cs="仿宋"/>
          <w:sz w:val="30"/>
          <w:szCs w:val="30"/>
        </w:rPr>
        <w:t>3</w:t>
      </w:r>
      <w:r w:rsidR="001163AE" w:rsidRPr="00172419">
        <w:rPr>
          <w:rFonts w:ascii="仿宋_GB2312" w:eastAsia="仿宋_GB2312" w:hAnsi="仿宋" w:cs="仿宋" w:hint="eastAsia"/>
          <w:sz w:val="30"/>
          <w:szCs w:val="30"/>
        </w:rPr>
        <w:t>.</w:t>
      </w:r>
      <w:r w:rsidR="001163AE" w:rsidRPr="00172419">
        <w:rPr>
          <w:rFonts w:ascii="仿宋_GB2312" w:eastAsia="仿宋_GB2312" w:hAnsi="仿宋" w:cs="仿宋"/>
          <w:sz w:val="30"/>
          <w:szCs w:val="30"/>
        </w:rPr>
        <w:t>7</w:t>
      </w:r>
      <w:r w:rsidR="001163AE" w:rsidRPr="00172419">
        <w:rPr>
          <w:rFonts w:ascii="仿宋_GB2312" w:eastAsia="仿宋_GB2312" w:hAnsi="仿宋" w:cs="仿宋" w:hint="eastAsia"/>
          <w:sz w:val="30"/>
          <w:szCs w:val="30"/>
        </w:rPr>
        <w:t>%。</w:t>
      </w:r>
      <w:r w:rsidRPr="00172419">
        <w:rPr>
          <w:rFonts w:ascii="仿宋_GB2312" w:eastAsia="仿宋_GB2312" w:hAnsi="仿宋" w:cs="仿宋" w:hint="eastAsia"/>
          <w:b/>
          <w:sz w:val="30"/>
          <w:szCs w:val="30"/>
        </w:rPr>
        <w:t>在师资队伍建设方面，</w:t>
      </w:r>
      <w:r w:rsidR="001163AE" w:rsidRPr="00172419">
        <w:rPr>
          <w:rFonts w:ascii="仿宋_GB2312" w:eastAsia="仿宋_GB2312" w:hAnsi="仿宋" w:cs="仿宋" w:hint="eastAsia"/>
          <w:b/>
          <w:sz w:val="30"/>
          <w:szCs w:val="30"/>
        </w:rPr>
        <w:t>学校</w:t>
      </w:r>
      <w:r w:rsidRPr="00172419">
        <w:rPr>
          <w:rFonts w:ascii="仿宋_GB2312" w:eastAsia="仿宋_GB2312" w:hAnsi="仿宋" w:cs="仿宋" w:hint="eastAsia"/>
          <w:b/>
          <w:sz w:val="30"/>
          <w:szCs w:val="30"/>
        </w:rPr>
        <w:t>正在</w:t>
      </w:r>
      <w:r w:rsidR="001163AE" w:rsidRPr="00172419">
        <w:rPr>
          <w:rFonts w:ascii="仿宋_GB2312" w:eastAsia="仿宋_GB2312" w:hAnsi="仿宋" w:cs="仿宋" w:hint="eastAsia"/>
          <w:b/>
          <w:sz w:val="30"/>
          <w:szCs w:val="30"/>
        </w:rPr>
        <w:t>探索</w:t>
      </w:r>
      <w:r w:rsidRPr="00172419">
        <w:rPr>
          <w:rFonts w:ascii="仿宋_GB2312" w:eastAsia="仿宋_GB2312" w:hAnsi="仿宋" w:cs="仿宋" w:hint="eastAsia"/>
          <w:b/>
          <w:sz w:val="30"/>
          <w:szCs w:val="30"/>
        </w:rPr>
        <w:t>“一个标准”“两个举措”“三个优化”</w:t>
      </w:r>
      <w:r w:rsidR="004C3B7D">
        <w:rPr>
          <w:rFonts w:ascii="仿宋_GB2312" w:eastAsia="仿宋_GB2312" w:hAnsi="仿宋" w:cs="仿宋" w:hint="eastAsia"/>
          <w:b/>
          <w:sz w:val="30"/>
          <w:szCs w:val="30"/>
        </w:rPr>
        <w:t>的</w:t>
      </w:r>
      <w:r w:rsidR="004C3B7D" w:rsidRPr="004C3B7D">
        <w:rPr>
          <w:rFonts w:ascii="仿宋_GB2312" w:eastAsia="仿宋_GB2312" w:hAnsi="仿宋" w:cs="仿宋" w:hint="eastAsia"/>
          <w:b/>
          <w:sz w:val="30"/>
          <w:szCs w:val="30"/>
        </w:rPr>
        <w:t>培根</w:t>
      </w:r>
      <w:proofErr w:type="gramStart"/>
      <w:r w:rsidR="004C3B7D" w:rsidRPr="004C3B7D">
        <w:rPr>
          <w:rFonts w:ascii="仿宋_GB2312" w:eastAsia="仿宋_GB2312" w:hAnsi="仿宋" w:cs="仿宋" w:hint="eastAsia"/>
          <w:b/>
          <w:sz w:val="30"/>
          <w:szCs w:val="30"/>
        </w:rPr>
        <w:t>铸魂守初心</w:t>
      </w:r>
      <w:proofErr w:type="gramEnd"/>
      <w:r w:rsidR="004C3B7D">
        <w:rPr>
          <w:rFonts w:ascii="仿宋_GB2312" w:eastAsia="仿宋_GB2312" w:hAnsi="仿宋" w:cs="仿宋" w:hint="eastAsia"/>
          <w:b/>
          <w:sz w:val="30"/>
          <w:szCs w:val="30"/>
        </w:rPr>
        <w:t>、</w:t>
      </w:r>
      <w:r w:rsidR="004C3B7D" w:rsidRPr="004C3B7D">
        <w:rPr>
          <w:rFonts w:ascii="仿宋_GB2312" w:eastAsia="仿宋_GB2312" w:hAnsi="仿宋" w:cs="仿宋" w:hint="eastAsia"/>
          <w:b/>
          <w:sz w:val="30"/>
          <w:szCs w:val="30"/>
        </w:rPr>
        <w:t>精耕细作</w:t>
      </w:r>
      <w:proofErr w:type="gramStart"/>
      <w:r w:rsidR="004C3B7D" w:rsidRPr="004C3B7D">
        <w:rPr>
          <w:rFonts w:ascii="仿宋_GB2312" w:eastAsia="仿宋_GB2312" w:hAnsi="仿宋" w:cs="仿宋" w:hint="eastAsia"/>
          <w:b/>
          <w:sz w:val="30"/>
          <w:szCs w:val="30"/>
        </w:rPr>
        <w:t>育双师</w:t>
      </w:r>
      <w:r w:rsidR="004C3B7D" w:rsidRPr="00172419">
        <w:rPr>
          <w:rFonts w:ascii="仿宋_GB2312" w:eastAsia="仿宋_GB2312" w:hAnsi="仿宋" w:cs="仿宋" w:hint="eastAsia"/>
          <w:b/>
          <w:sz w:val="30"/>
          <w:szCs w:val="30"/>
        </w:rPr>
        <w:t>电科</w:t>
      </w:r>
      <w:proofErr w:type="gramEnd"/>
      <w:r w:rsidR="004C3B7D">
        <w:rPr>
          <w:rFonts w:ascii="仿宋_GB2312" w:eastAsia="仿宋_GB2312" w:hAnsi="仿宋" w:cs="仿宋" w:hint="eastAsia"/>
          <w:b/>
          <w:sz w:val="30"/>
          <w:szCs w:val="30"/>
        </w:rPr>
        <w:t>师资</w:t>
      </w:r>
      <w:r w:rsidRPr="00172419">
        <w:rPr>
          <w:rFonts w:ascii="仿宋_GB2312" w:eastAsia="仿宋_GB2312" w:hAnsi="仿宋" w:cs="仿宋" w:hint="eastAsia"/>
          <w:b/>
          <w:sz w:val="30"/>
          <w:szCs w:val="30"/>
        </w:rPr>
        <w:t>培养模式。</w:t>
      </w:r>
    </w:p>
    <w:tbl>
      <w:tblPr>
        <w:tblpPr w:leftFromText="181" w:rightFromText="181" w:vertAnchor="page" w:horzAnchor="margin" w:tblpY="1461"/>
        <w:tblW w:w="8354" w:type="dxa"/>
        <w:tblCellMar>
          <w:left w:w="0" w:type="dxa"/>
          <w:right w:w="0" w:type="dxa"/>
        </w:tblCellMar>
        <w:tblLook w:val="0420" w:firstRow="1" w:lastRow="0" w:firstColumn="0" w:lastColumn="0" w:noHBand="0" w:noVBand="1"/>
      </w:tblPr>
      <w:tblGrid>
        <w:gridCol w:w="3397"/>
        <w:gridCol w:w="2509"/>
        <w:gridCol w:w="2448"/>
      </w:tblGrid>
      <w:tr w:rsidR="006D1D72" w:rsidRPr="00673675" w14:paraId="6FD1769E" w14:textId="77777777" w:rsidTr="004B36C7">
        <w:trPr>
          <w:trHeight w:val="340"/>
        </w:trPr>
        <w:tc>
          <w:tcPr>
            <w:tcW w:w="8354" w:type="dxa"/>
            <w:gridSpan w:val="3"/>
            <w:tcBorders>
              <w:top w:val="single" w:sz="8" w:space="0" w:color="FFFFFF"/>
              <w:left w:val="single" w:sz="8" w:space="0" w:color="FFFFFF"/>
              <w:bottom w:val="single" w:sz="8" w:space="0" w:color="FFFFFF"/>
              <w:right w:val="single" w:sz="8" w:space="0" w:color="FFFFFF"/>
            </w:tcBorders>
            <w:shd w:val="clear" w:color="auto" w:fill="00448F"/>
            <w:vAlign w:val="center"/>
          </w:tcPr>
          <w:p w14:paraId="12D0D03D" w14:textId="77777777" w:rsidR="006D1D72" w:rsidRPr="00172419" w:rsidRDefault="006D1D72" w:rsidP="004B36C7">
            <w:pPr>
              <w:snapToGrid w:val="0"/>
              <w:jc w:val="center"/>
              <w:rPr>
                <w:rFonts w:asciiTheme="minorEastAsia" w:hAnsiTheme="minorEastAsia"/>
                <w:b/>
                <w:bCs/>
                <w:sz w:val="28"/>
                <w:szCs w:val="28"/>
              </w:rPr>
            </w:pPr>
            <w:r w:rsidRPr="00172419">
              <w:rPr>
                <w:rFonts w:asciiTheme="minorEastAsia" w:hAnsiTheme="minorEastAsia" w:hint="eastAsia"/>
                <w:b/>
                <w:bCs/>
                <w:sz w:val="28"/>
                <w:szCs w:val="28"/>
              </w:rPr>
              <w:lastRenderedPageBreak/>
              <w:t>师资队伍资源</w:t>
            </w:r>
          </w:p>
        </w:tc>
      </w:tr>
      <w:tr w:rsidR="006D1D72" w:rsidRPr="00673675" w14:paraId="4311955A" w14:textId="77777777" w:rsidTr="004B36C7">
        <w:trPr>
          <w:trHeight w:val="340"/>
        </w:trPr>
        <w:tc>
          <w:tcPr>
            <w:tcW w:w="3397" w:type="dxa"/>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51C09005" w14:textId="77777777" w:rsidR="006D1D72" w:rsidRPr="00172419" w:rsidRDefault="006D1D72" w:rsidP="004B36C7">
            <w:pPr>
              <w:snapToGrid w:val="0"/>
              <w:jc w:val="center"/>
              <w:rPr>
                <w:rFonts w:asciiTheme="minorEastAsia" w:hAnsiTheme="minorEastAsia"/>
                <w:b/>
                <w:bCs/>
                <w:sz w:val="24"/>
              </w:rPr>
            </w:pPr>
            <w:r w:rsidRPr="00172419">
              <w:rPr>
                <w:rFonts w:asciiTheme="minorEastAsia" w:hAnsiTheme="minorEastAsia" w:hint="eastAsia"/>
                <w:b/>
                <w:bCs/>
                <w:sz w:val="24"/>
              </w:rPr>
              <w:t>职称</w:t>
            </w:r>
          </w:p>
        </w:tc>
        <w:tc>
          <w:tcPr>
            <w:tcW w:w="2509" w:type="dxa"/>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6361FD23" w14:textId="77777777" w:rsidR="006D1D72" w:rsidRPr="00172419" w:rsidRDefault="006D1D72" w:rsidP="004B36C7">
            <w:pPr>
              <w:snapToGrid w:val="0"/>
              <w:jc w:val="center"/>
              <w:rPr>
                <w:rFonts w:asciiTheme="minorEastAsia" w:hAnsiTheme="minorEastAsia"/>
                <w:b/>
                <w:bCs/>
                <w:sz w:val="24"/>
              </w:rPr>
            </w:pPr>
            <w:r w:rsidRPr="00172419">
              <w:rPr>
                <w:rFonts w:asciiTheme="minorEastAsia" w:hAnsiTheme="minorEastAsia" w:hint="eastAsia"/>
                <w:b/>
                <w:bCs/>
                <w:sz w:val="24"/>
              </w:rPr>
              <w:t>人数</w:t>
            </w:r>
          </w:p>
        </w:tc>
        <w:tc>
          <w:tcPr>
            <w:tcW w:w="2448" w:type="dxa"/>
            <w:tcBorders>
              <w:top w:val="single" w:sz="8" w:space="0" w:color="FFFFFF"/>
              <w:left w:val="single" w:sz="8" w:space="0" w:color="FFFFFF"/>
              <w:bottom w:val="single" w:sz="8" w:space="0" w:color="FFFFFF"/>
              <w:right w:val="single" w:sz="8" w:space="0" w:color="FFFFFF"/>
            </w:tcBorders>
            <w:shd w:val="clear" w:color="auto" w:fill="DEEBF7"/>
            <w:vAlign w:val="center"/>
          </w:tcPr>
          <w:p w14:paraId="41390214" w14:textId="77777777" w:rsidR="006D1D72" w:rsidRPr="00172419" w:rsidRDefault="006D1D72" w:rsidP="004B36C7">
            <w:pPr>
              <w:snapToGrid w:val="0"/>
              <w:jc w:val="center"/>
              <w:rPr>
                <w:rFonts w:asciiTheme="minorEastAsia" w:hAnsiTheme="minorEastAsia"/>
                <w:b/>
                <w:bCs/>
                <w:sz w:val="24"/>
              </w:rPr>
            </w:pPr>
            <w:r w:rsidRPr="00172419">
              <w:rPr>
                <w:rFonts w:asciiTheme="minorEastAsia" w:hAnsiTheme="minorEastAsia" w:hint="eastAsia"/>
                <w:b/>
                <w:bCs/>
                <w:sz w:val="24"/>
              </w:rPr>
              <w:t>占比</w:t>
            </w:r>
          </w:p>
        </w:tc>
      </w:tr>
      <w:tr w:rsidR="006D1D72" w:rsidRPr="00673675" w14:paraId="339681D0" w14:textId="77777777" w:rsidTr="004B36C7">
        <w:trPr>
          <w:trHeight w:val="340"/>
        </w:trPr>
        <w:tc>
          <w:tcPr>
            <w:tcW w:w="3397"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149B809B" w14:textId="77777777" w:rsidR="006D1D72" w:rsidRPr="00172419" w:rsidRDefault="006D1D72" w:rsidP="004B36C7">
            <w:pPr>
              <w:snapToGrid w:val="0"/>
              <w:jc w:val="center"/>
              <w:rPr>
                <w:rFonts w:asciiTheme="minorEastAsia" w:hAnsiTheme="minorEastAsia"/>
                <w:sz w:val="24"/>
              </w:rPr>
            </w:pPr>
            <w:r w:rsidRPr="00172419">
              <w:rPr>
                <w:rFonts w:asciiTheme="minorEastAsia" w:hAnsiTheme="minorEastAsia" w:hint="eastAsia"/>
                <w:sz w:val="24"/>
              </w:rPr>
              <w:t>硕士学位教师</w:t>
            </w:r>
          </w:p>
        </w:tc>
        <w:tc>
          <w:tcPr>
            <w:tcW w:w="2509"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2CA164CB" w14:textId="77777777" w:rsidR="006D1D72" w:rsidRPr="00172419" w:rsidRDefault="006D1D72" w:rsidP="004B36C7">
            <w:pPr>
              <w:snapToGrid w:val="0"/>
              <w:jc w:val="center"/>
              <w:rPr>
                <w:rFonts w:asciiTheme="minorEastAsia" w:hAnsiTheme="minorEastAsia"/>
                <w:sz w:val="24"/>
              </w:rPr>
            </w:pPr>
            <w:r w:rsidRPr="00172419">
              <w:rPr>
                <w:rFonts w:asciiTheme="minorEastAsia" w:hAnsiTheme="minorEastAsia"/>
                <w:sz w:val="24"/>
              </w:rPr>
              <w:t>358</w:t>
            </w:r>
          </w:p>
        </w:tc>
        <w:tc>
          <w:tcPr>
            <w:tcW w:w="2448" w:type="dxa"/>
            <w:vMerge w:val="restart"/>
            <w:tcBorders>
              <w:top w:val="single" w:sz="8" w:space="0" w:color="FFFFFF"/>
              <w:left w:val="single" w:sz="8" w:space="0" w:color="FFFFFF"/>
              <w:right w:val="single" w:sz="8" w:space="0" w:color="FFFFFF"/>
            </w:tcBorders>
            <w:shd w:val="clear" w:color="auto" w:fill="F2F2F2"/>
            <w:vAlign w:val="center"/>
          </w:tcPr>
          <w:p w14:paraId="46A49936" w14:textId="77777777" w:rsidR="006D1D72" w:rsidRPr="00172419" w:rsidRDefault="006D1D72" w:rsidP="004B36C7">
            <w:pPr>
              <w:snapToGrid w:val="0"/>
              <w:jc w:val="center"/>
              <w:rPr>
                <w:rFonts w:asciiTheme="minorEastAsia" w:hAnsiTheme="minorEastAsia"/>
                <w:sz w:val="24"/>
              </w:rPr>
            </w:pPr>
            <w:r w:rsidRPr="00172419">
              <w:rPr>
                <w:rFonts w:asciiTheme="minorEastAsia" w:hAnsiTheme="minorEastAsia" w:hint="eastAsia"/>
                <w:sz w:val="24"/>
              </w:rPr>
              <w:t>8</w:t>
            </w:r>
            <w:r w:rsidRPr="00172419">
              <w:rPr>
                <w:rFonts w:asciiTheme="minorEastAsia" w:hAnsiTheme="minorEastAsia"/>
                <w:sz w:val="24"/>
              </w:rPr>
              <w:t>8.6%</w:t>
            </w:r>
          </w:p>
        </w:tc>
      </w:tr>
      <w:tr w:rsidR="006D1D72" w:rsidRPr="00673675" w14:paraId="347CFE57" w14:textId="77777777" w:rsidTr="004B36C7">
        <w:trPr>
          <w:trHeight w:val="340"/>
        </w:trPr>
        <w:tc>
          <w:tcPr>
            <w:tcW w:w="3397"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2FFED032" w14:textId="77777777" w:rsidR="006D1D72" w:rsidRPr="00172419" w:rsidRDefault="006D1D72" w:rsidP="004B36C7">
            <w:pPr>
              <w:snapToGrid w:val="0"/>
              <w:jc w:val="center"/>
              <w:rPr>
                <w:rFonts w:asciiTheme="minorEastAsia" w:hAnsiTheme="minorEastAsia"/>
                <w:sz w:val="24"/>
              </w:rPr>
            </w:pPr>
            <w:r w:rsidRPr="00172419">
              <w:rPr>
                <w:rFonts w:asciiTheme="minorEastAsia" w:hAnsiTheme="minorEastAsia" w:hint="eastAsia"/>
                <w:sz w:val="24"/>
              </w:rPr>
              <w:t>博士学位教师</w:t>
            </w:r>
          </w:p>
        </w:tc>
        <w:tc>
          <w:tcPr>
            <w:tcW w:w="2509"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5D85DA84" w14:textId="77777777" w:rsidR="006D1D72" w:rsidRPr="00172419" w:rsidRDefault="006D1D72" w:rsidP="004B36C7">
            <w:pPr>
              <w:snapToGrid w:val="0"/>
              <w:jc w:val="center"/>
              <w:rPr>
                <w:rFonts w:asciiTheme="minorEastAsia" w:hAnsiTheme="minorEastAsia"/>
                <w:sz w:val="24"/>
              </w:rPr>
            </w:pPr>
            <w:r w:rsidRPr="00172419">
              <w:rPr>
                <w:rFonts w:asciiTheme="minorEastAsia" w:hAnsiTheme="minorEastAsia"/>
                <w:sz w:val="24"/>
              </w:rPr>
              <w:t>102</w:t>
            </w:r>
          </w:p>
        </w:tc>
        <w:tc>
          <w:tcPr>
            <w:tcW w:w="2448" w:type="dxa"/>
            <w:vMerge/>
            <w:tcBorders>
              <w:left w:val="single" w:sz="8" w:space="0" w:color="FFFFFF"/>
              <w:bottom w:val="single" w:sz="8" w:space="0" w:color="FFFFFF"/>
              <w:right w:val="single" w:sz="8" w:space="0" w:color="FFFFFF"/>
            </w:tcBorders>
            <w:shd w:val="clear" w:color="auto" w:fill="DEEBF7"/>
            <w:vAlign w:val="center"/>
          </w:tcPr>
          <w:p w14:paraId="731CD750" w14:textId="77777777" w:rsidR="006D1D72" w:rsidRPr="00172419" w:rsidRDefault="006D1D72" w:rsidP="004B36C7">
            <w:pPr>
              <w:snapToGrid w:val="0"/>
              <w:jc w:val="center"/>
              <w:rPr>
                <w:rFonts w:asciiTheme="minorEastAsia" w:hAnsiTheme="minorEastAsia"/>
                <w:sz w:val="24"/>
              </w:rPr>
            </w:pPr>
          </w:p>
        </w:tc>
      </w:tr>
      <w:tr w:rsidR="006D1D72" w:rsidRPr="00673675" w14:paraId="67A1B4BE" w14:textId="77777777" w:rsidTr="004B36C7">
        <w:trPr>
          <w:trHeight w:val="340"/>
        </w:trPr>
        <w:tc>
          <w:tcPr>
            <w:tcW w:w="3397" w:type="dxa"/>
            <w:tcBorders>
              <w:top w:val="single" w:sz="8" w:space="0" w:color="FFFFFF"/>
              <w:left w:val="single" w:sz="8" w:space="0" w:color="FFFFFF"/>
              <w:bottom w:val="single" w:sz="8" w:space="0" w:color="FFFFFF"/>
              <w:right w:val="single" w:sz="8" w:space="0" w:color="FFFFFF"/>
            </w:tcBorders>
            <w:shd w:val="clear" w:color="auto" w:fill="DFEBF7"/>
            <w:tcMar>
              <w:top w:w="72" w:type="dxa"/>
              <w:left w:w="144" w:type="dxa"/>
              <w:bottom w:w="72" w:type="dxa"/>
              <w:right w:w="144" w:type="dxa"/>
            </w:tcMar>
            <w:vAlign w:val="center"/>
            <w:hideMark/>
          </w:tcPr>
          <w:p w14:paraId="3A362733" w14:textId="77777777" w:rsidR="006D1D72" w:rsidRPr="00172419" w:rsidRDefault="006D1D72" w:rsidP="004B36C7">
            <w:pPr>
              <w:snapToGrid w:val="0"/>
              <w:jc w:val="center"/>
              <w:rPr>
                <w:rFonts w:asciiTheme="minorEastAsia" w:hAnsiTheme="minorEastAsia"/>
                <w:sz w:val="24"/>
              </w:rPr>
            </w:pPr>
            <w:r w:rsidRPr="00172419">
              <w:rPr>
                <w:rFonts w:asciiTheme="minorEastAsia" w:hAnsiTheme="minorEastAsia" w:hint="eastAsia"/>
                <w:sz w:val="24"/>
              </w:rPr>
              <w:t>高级职称教师</w:t>
            </w:r>
          </w:p>
        </w:tc>
        <w:tc>
          <w:tcPr>
            <w:tcW w:w="2509" w:type="dxa"/>
            <w:tcBorders>
              <w:top w:val="single" w:sz="8" w:space="0" w:color="FFFFFF"/>
              <w:left w:val="single" w:sz="8" w:space="0" w:color="FFFFFF"/>
              <w:bottom w:val="single" w:sz="8" w:space="0" w:color="FFFFFF"/>
              <w:right w:val="single" w:sz="8" w:space="0" w:color="FFFFFF"/>
            </w:tcBorders>
            <w:shd w:val="clear" w:color="auto" w:fill="DFEBF7"/>
            <w:tcMar>
              <w:top w:w="72" w:type="dxa"/>
              <w:left w:w="144" w:type="dxa"/>
              <w:bottom w:w="72" w:type="dxa"/>
              <w:right w:w="144" w:type="dxa"/>
            </w:tcMar>
            <w:vAlign w:val="center"/>
            <w:hideMark/>
          </w:tcPr>
          <w:p w14:paraId="4A8A8FF7" w14:textId="77777777" w:rsidR="006D1D72" w:rsidRPr="00172419" w:rsidRDefault="006D1D72" w:rsidP="004B36C7">
            <w:pPr>
              <w:snapToGrid w:val="0"/>
              <w:jc w:val="center"/>
              <w:rPr>
                <w:rFonts w:asciiTheme="minorEastAsia" w:hAnsiTheme="minorEastAsia"/>
                <w:sz w:val="24"/>
              </w:rPr>
            </w:pPr>
            <w:r w:rsidRPr="00172419">
              <w:rPr>
                <w:rFonts w:asciiTheme="minorEastAsia" w:hAnsiTheme="minorEastAsia"/>
                <w:sz w:val="24"/>
              </w:rPr>
              <w:t>200</w:t>
            </w:r>
          </w:p>
        </w:tc>
        <w:tc>
          <w:tcPr>
            <w:tcW w:w="2448" w:type="dxa"/>
            <w:tcBorders>
              <w:top w:val="single" w:sz="8" w:space="0" w:color="FFFFFF"/>
              <w:left w:val="single" w:sz="8" w:space="0" w:color="FFFFFF"/>
              <w:bottom w:val="single" w:sz="8" w:space="0" w:color="FFFFFF"/>
              <w:right w:val="single" w:sz="8" w:space="0" w:color="FFFFFF"/>
            </w:tcBorders>
            <w:shd w:val="clear" w:color="auto" w:fill="DFEBF7"/>
            <w:vAlign w:val="center"/>
          </w:tcPr>
          <w:p w14:paraId="40C1D8A9" w14:textId="77777777" w:rsidR="006D1D72" w:rsidRPr="00172419" w:rsidRDefault="006D1D72" w:rsidP="004B36C7">
            <w:pPr>
              <w:snapToGrid w:val="0"/>
              <w:jc w:val="center"/>
              <w:rPr>
                <w:rFonts w:asciiTheme="minorEastAsia" w:hAnsiTheme="minorEastAsia"/>
                <w:sz w:val="24"/>
              </w:rPr>
            </w:pPr>
            <w:r w:rsidRPr="00172419">
              <w:rPr>
                <w:rFonts w:asciiTheme="minorEastAsia" w:hAnsiTheme="minorEastAsia" w:hint="eastAsia"/>
                <w:sz w:val="24"/>
              </w:rPr>
              <w:t>3</w:t>
            </w:r>
            <w:r w:rsidRPr="00172419">
              <w:rPr>
                <w:rFonts w:asciiTheme="minorEastAsia" w:hAnsiTheme="minorEastAsia"/>
                <w:sz w:val="24"/>
              </w:rPr>
              <w:t>8.5%</w:t>
            </w:r>
          </w:p>
        </w:tc>
      </w:tr>
      <w:tr w:rsidR="006D1D72" w:rsidRPr="00673675" w14:paraId="06557E11" w14:textId="77777777" w:rsidTr="004B36C7">
        <w:trPr>
          <w:trHeight w:val="340"/>
        </w:trPr>
        <w:tc>
          <w:tcPr>
            <w:tcW w:w="3397"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419FC5B3" w14:textId="77777777" w:rsidR="006D1D72" w:rsidRPr="00172419" w:rsidRDefault="006D1D72" w:rsidP="004B36C7">
            <w:pPr>
              <w:snapToGrid w:val="0"/>
              <w:jc w:val="center"/>
              <w:rPr>
                <w:rFonts w:asciiTheme="minorEastAsia" w:hAnsiTheme="minorEastAsia"/>
                <w:sz w:val="24"/>
              </w:rPr>
            </w:pPr>
            <w:r w:rsidRPr="00172419">
              <w:rPr>
                <w:rFonts w:asciiTheme="minorEastAsia" w:hAnsiTheme="minorEastAsia" w:hint="eastAsia"/>
                <w:sz w:val="24"/>
              </w:rPr>
              <w:t>专业课教师</w:t>
            </w:r>
          </w:p>
        </w:tc>
        <w:tc>
          <w:tcPr>
            <w:tcW w:w="2509"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2970345A" w14:textId="77777777" w:rsidR="006D1D72" w:rsidRPr="00172419" w:rsidRDefault="006D1D72" w:rsidP="004B36C7">
            <w:pPr>
              <w:snapToGrid w:val="0"/>
              <w:jc w:val="center"/>
              <w:rPr>
                <w:rFonts w:asciiTheme="minorEastAsia" w:hAnsiTheme="minorEastAsia"/>
                <w:sz w:val="24"/>
              </w:rPr>
            </w:pPr>
            <w:r w:rsidRPr="00172419">
              <w:rPr>
                <w:rFonts w:asciiTheme="minorEastAsia" w:hAnsiTheme="minorEastAsia"/>
                <w:sz w:val="24"/>
              </w:rPr>
              <w:t>365</w:t>
            </w:r>
          </w:p>
        </w:tc>
        <w:tc>
          <w:tcPr>
            <w:tcW w:w="2448" w:type="dxa"/>
            <w:tcBorders>
              <w:top w:val="single" w:sz="8" w:space="0" w:color="FFFFFF"/>
              <w:left w:val="single" w:sz="8" w:space="0" w:color="FFFFFF"/>
              <w:bottom w:val="single" w:sz="8" w:space="0" w:color="FFFFFF"/>
              <w:right w:val="single" w:sz="8" w:space="0" w:color="FFFFFF"/>
            </w:tcBorders>
            <w:shd w:val="clear" w:color="auto" w:fill="F2F2F2"/>
            <w:vAlign w:val="center"/>
          </w:tcPr>
          <w:p w14:paraId="50952FBE" w14:textId="77777777" w:rsidR="006D1D72" w:rsidRPr="00172419" w:rsidRDefault="006D1D72" w:rsidP="004B36C7">
            <w:pPr>
              <w:snapToGrid w:val="0"/>
              <w:jc w:val="center"/>
              <w:rPr>
                <w:rFonts w:asciiTheme="minorEastAsia" w:hAnsiTheme="minorEastAsia"/>
                <w:sz w:val="24"/>
              </w:rPr>
            </w:pPr>
            <w:r w:rsidRPr="00172419">
              <w:rPr>
                <w:rFonts w:asciiTheme="minorEastAsia" w:hAnsiTheme="minorEastAsia" w:hint="eastAsia"/>
                <w:sz w:val="24"/>
              </w:rPr>
              <w:t>9</w:t>
            </w:r>
            <w:r w:rsidRPr="00172419">
              <w:rPr>
                <w:rFonts w:asciiTheme="minorEastAsia" w:hAnsiTheme="minorEastAsia"/>
                <w:sz w:val="24"/>
              </w:rPr>
              <w:t>3.7%</w:t>
            </w:r>
          </w:p>
        </w:tc>
      </w:tr>
    </w:tbl>
    <w:p w14:paraId="4ED04B14" w14:textId="0F3CA732" w:rsidR="0057578F" w:rsidRPr="00405D54" w:rsidRDefault="006D1D72" w:rsidP="004B36C7">
      <w:pPr>
        <w:adjustRightInd w:val="0"/>
        <w:snapToGrid w:val="0"/>
        <w:spacing w:line="640" w:lineRule="exact"/>
        <w:ind w:firstLineChars="200" w:firstLine="562"/>
        <w:rPr>
          <w:rFonts w:ascii="仿宋_GB2312" w:eastAsia="仿宋_GB2312" w:hAnsi="仿宋" w:cs="仿宋"/>
          <w:b/>
          <w:bCs/>
          <w:sz w:val="30"/>
          <w:szCs w:val="30"/>
        </w:rPr>
      </w:pPr>
      <w:r w:rsidRPr="00405D54">
        <w:rPr>
          <w:rFonts w:ascii="仿宋" w:eastAsia="仿宋" w:hAnsi="仿宋" w:cs="仿宋"/>
          <w:b/>
          <w:noProof/>
          <w:sz w:val="28"/>
          <w:szCs w:val="28"/>
        </w:rPr>
        <w:drawing>
          <wp:anchor distT="0" distB="0" distL="114300" distR="114300" simplePos="0" relativeHeight="251670528" behindDoc="0" locked="0" layoutInCell="1" allowOverlap="1" wp14:anchorId="48FC97B6" wp14:editId="14D8CC47">
            <wp:simplePos x="0" y="0"/>
            <wp:positionH relativeFrom="margin">
              <wp:align>left</wp:align>
            </wp:positionH>
            <wp:positionV relativeFrom="paragraph">
              <wp:posOffset>2774315</wp:posOffset>
            </wp:positionV>
            <wp:extent cx="5365115" cy="2611120"/>
            <wp:effectExtent l="0" t="0" r="6985" b="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65115" cy="2611120"/>
                    </a:xfrm>
                    <a:prstGeom prst="rect">
                      <a:avLst/>
                    </a:prstGeom>
                  </pic:spPr>
                </pic:pic>
              </a:graphicData>
            </a:graphic>
            <wp14:sizeRelH relativeFrom="page">
              <wp14:pctWidth>0</wp14:pctWidth>
            </wp14:sizeRelH>
            <wp14:sizeRelV relativeFrom="page">
              <wp14:pctHeight>0</wp14:pctHeight>
            </wp14:sizeRelV>
          </wp:anchor>
        </w:drawing>
      </w:r>
      <w:r w:rsidR="004B36C7" w:rsidRPr="00405D54">
        <w:rPr>
          <w:rFonts w:ascii="仿宋_GB2312" w:eastAsia="仿宋_GB2312" w:hAnsi="仿宋" w:cs="仿宋" w:hint="eastAsia"/>
          <w:b/>
          <w:bCs/>
          <w:sz w:val="30"/>
          <w:szCs w:val="30"/>
        </w:rPr>
        <w:t>一、</w:t>
      </w:r>
      <w:r w:rsidR="00803691" w:rsidRPr="00405D54">
        <w:rPr>
          <w:rFonts w:ascii="仿宋_GB2312" w:eastAsia="仿宋_GB2312" w:hAnsi="仿宋" w:cs="仿宋" w:hint="eastAsia"/>
          <w:b/>
          <w:bCs/>
          <w:sz w:val="30"/>
          <w:szCs w:val="30"/>
        </w:rPr>
        <w:t>把</w:t>
      </w:r>
      <w:r w:rsidR="006F2552" w:rsidRPr="00405D54">
        <w:rPr>
          <w:rFonts w:ascii="仿宋_GB2312" w:eastAsia="仿宋_GB2312" w:hAnsi="仿宋" w:cs="仿宋" w:hint="eastAsia"/>
          <w:b/>
          <w:bCs/>
          <w:sz w:val="30"/>
          <w:szCs w:val="30"/>
        </w:rPr>
        <w:t>师德师风建设</w:t>
      </w:r>
      <w:r w:rsidR="00803691" w:rsidRPr="00405D54">
        <w:rPr>
          <w:rFonts w:ascii="仿宋_GB2312" w:eastAsia="仿宋_GB2312" w:hAnsi="仿宋" w:cs="仿宋" w:hint="eastAsia"/>
          <w:b/>
          <w:bCs/>
          <w:sz w:val="30"/>
          <w:szCs w:val="30"/>
        </w:rPr>
        <w:t>作为高水平</w:t>
      </w:r>
      <w:r w:rsidR="00590805" w:rsidRPr="00405D54">
        <w:rPr>
          <w:rFonts w:ascii="仿宋_GB2312" w:eastAsia="仿宋_GB2312" w:hAnsi="仿宋" w:cs="仿宋" w:hint="eastAsia"/>
          <w:b/>
          <w:bCs/>
          <w:sz w:val="30"/>
          <w:szCs w:val="30"/>
        </w:rPr>
        <w:t>“</w:t>
      </w:r>
      <w:r w:rsidR="003913AE" w:rsidRPr="00405D54">
        <w:rPr>
          <w:rFonts w:ascii="仿宋_GB2312" w:eastAsia="仿宋_GB2312" w:hAnsi="仿宋" w:cs="仿宋" w:hint="eastAsia"/>
          <w:b/>
          <w:bCs/>
          <w:sz w:val="30"/>
          <w:szCs w:val="30"/>
        </w:rPr>
        <w:t>双师</w:t>
      </w:r>
      <w:r w:rsidR="00590805" w:rsidRPr="00405D54">
        <w:rPr>
          <w:rFonts w:ascii="仿宋_GB2312" w:eastAsia="仿宋_GB2312" w:hAnsi="仿宋" w:cs="仿宋" w:hint="eastAsia"/>
          <w:b/>
          <w:bCs/>
          <w:sz w:val="30"/>
          <w:szCs w:val="30"/>
        </w:rPr>
        <w:t>型”</w:t>
      </w:r>
      <w:r w:rsidR="003913AE" w:rsidRPr="00405D54">
        <w:rPr>
          <w:rFonts w:ascii="仿宋_GB2312" w:eastAsia="仿宋_GB2312" w:hAnsi="仿宋" w:cs="仿宋" w:hint="eastAsia"/>
          <w:b/>
          <w:bCs/>
          <w:sz w:val="30"/>
          <w:szCs w:val="30"/>
        </w:rPr>
        <w:t>队伍建设</w:t>
      </w:r>
      <w:r w:rsidR="00803691" w:rsidRPr="00405D54">
        <w:rPr>
          <w:rFonts w:ascii="仿宋_GB2312" w:eastAsia="仿宋_GB2312" w:hAnsi="仿宋" w:cs="仿宋" w:hint="eastAsia"/>
          <w:b/>
          <w:bCs/>
          <w:sz w:val="30"/>
          <w:szCs w:val="30"/>
        </w:rPr>
        <w:t>的</w:t>
      </w:r>
      <w:r w:rsidR="003913AE" w:rsidRPr="00405D54">
        <w:rPr>
          <w:rFonts w:ascii="仿宋_GB2312" w:eastAsia="仿宋_GB2312" w:hAnsi="仿宋" w:cs="仿宋" w:hint="eastAsia"/>
          <w:b/>
          <w:bCs/>
          <w:sz w:val="30"/>
          <w:szCs w:val="30"/>
        </w:rPr>
        <w:t>第一标准</w:t>
      </w:r>
      <w:r w:rsidR="001163AE" w:rsidRPr="00405D54">
        <w:rPr>
          <w:rFonts w:ascii="仿宋_GB2312" w:eastAsia="仿宋_GB2312" w:hAnsi="仿宋" w:cs="仿宋" w:hint="eastAsia"/>
          <w:b/>
          <w:bCs/>
          <w:sz w:val="30"/>
          <w:szCs w:val="30"/>
        </w:rPr>
        <w:t>，为建设职业教师队伍保驾护航</w:t>
      </w:r>
    </w:p>
    <w:p w14:paraId="27DD1269" w14:textId="77777777" w:rsidR="00027DDE" w:rsidRPr="00172419" w:rsidRDefault="00027DDE" w:rsidP="00172419">
      <w:pPr>
        <w:adjustRightInd w:val="0"/>
        <w:snapToGrid w:val="0"/>
        <w:spacing w:line="600" w:lineRule="exact"/>
        <w:ind w:firstLineChars="200" w:firstLine="602"/>
        <w:rPr>
          <w:rFonts w:ascii="仿宋_GB2312" w:eastAsia="仿宋_GB2312" w:hAnsi="仿宋" w:cs="仿宋"/>
          <w:bCs/>
          <w:sz w:val="30"/>
          <w:szCs w:val="30"/>
        </w:rPr>
      </w:pPr>
      <w:r w:rsidRPr="00172419">
        <w:rPr>
          <w:rFonts w:ascii="仿宋_GB2312" w:eastAsia="仿宋_GB2312" w:hAnsi="仿宋" w:cs="仿宋" w:hint="eastAsia"/>
          <w:b/>
          <w:bCs/>
          <w:sz w:val="30"/>
          <w:szCs w:val="30"/>
        </w:rPr>
        <w:t>一是</w:t>
      </w:r>
      <w:r w:rsidR="00307574" w:rsidRPr="00172419">
        <w:rPr>
          <w:rFonts w:ascii="仿宋_GB2312" w:eastAsia="仿宋_GB2312" w:hAnsi="仿宋" w:cs="仿宋" w:hint="eastAsia"/>
          <w:b/>
          <w:bCs/>
          <w:sz w:val="30"/>
          <w:szCs w:val="30"/>
        </w:rPr>
        <w:t>构建党委集中统一领导,党政齐抓共管,教师工作部门统筹协调，各部门履职尽责、协同配合的大教师工作格局。</w:t>
      </w:r>
      <w:r w:rsidR="0092676A" w:rsidRPr="00172419">
        <w:rPr>
          <w:rFonts w:ascii="仿宋_GB2312" w:eastAsia="仿宋_GB2312" w:hAnsi="仿宋" w:cs="仿宋" w:hint="eastAsia"/>
          <w:bCs/>
          <w:sz w:val="30"/>
          <w:szCs w:val="30"/>
        </w:rPr>
        <w:t>成立学校党委教师工作委员会，</w:t>
      </w:r>
      <w:r w:rsidRPr="00172419">
        <w:rPr>
          <w:rFonts w:ascii="仿宋_GB2312" w:eastAsia="仿宋_GB2312" w:hAnsi="仿宋" w:cs="仿宋" w:hint="eastAsia"/>
          <w:bCs/>
          <w:sz w:val="30"/>
          <w:szCs w:val="30"/>
        </w:rPr>
        <w:t>健全学校党委、二级党组织、教师党支部三级联动的教师工作机制，推进师德师风建设常态化、制度化和规范化。强化二级党组织的管理监督主体责任，发挥基层党组织在教师思想政治和师德师风建设工作中的重要作用和教师</w:t>
      </w:r>
      <w:r w:rsidRPr="00172419">
        <w:rPr>
          <w:rFonts w:ascii="仿宋_GB2312" w:eastAsia="仿宋_GB2312" w:hAnsi="仿宋" w:cs="仿宋" w:hint="eastAsia"/>
          <w:bCs/>
          <w:sz w:val="30"/>
          <w:szCs w:val="30"/>
        </w:rPr>
        <w:lastRenderedPageBreak/>
        <w:t>党支部的政治功能作用，加强对教师的政治引领和优秀教师的政治吸纳。</w:t>
      </w:r>
    </w:p>
    <w:p w14:paraId="2375F962" w14:textId="7936533B" w:rsidR="00027DDE" w:rsidRPr="00172419" w:rsidRDefault="00774B05" w:rsidP="008F6C9C">
      <w:pPr>
        <w:adjustRightInd w:val="0"/>
        <w:snapToGrid w:val="0"/>
        <w:spacing w:line="640" w:lineRule="exact"/>
        <w:ind w:firstLineChars="200" w:firstLine="600"/>
        <w:rPr>
          <w:rFonts w:ascii="仿宋_GB2312" w:eastAsia="仿宋_GB2312" w:hAnsi="仿宋" w:cs="仿宋"/>
          <w:bCs/>
          <w:sz w:val="30"/>
          <w:szCs w:val="30"/>
        </w:rPr>
      </w:pPr>
      <w:r w:rsidRPr="00172419">
        <w:rPr>
          <w:noProof/>
          <w:sz w:val="30"/>
          <w:szCs w:val="30"/>
        </w:rPr>
        <w:drawing>
          <wp:anchor distT="0" distB="0" distL="114300" distR="114300" simplePos="0" relativeHeight="251674624" behindDoc="0" locked="0" layoutInCell="1" allowOverlap="1" wp14:anchorId="55B75EDC" wp14:editId="6B657831">
            <wp:simplePos x="0" y="0"/>
            <wp:positionH relativeFrom="margin">
              <wp:align>right</wp:align>
            </wp:positionH>
            <wp:positionV relativeFrom="paragraph">
              <wp:posOffset>2977726</wp:posOffset>
            </wp:positionV>
            <wp:extent cx="2573655" cy="1718310"/>
            <wp:effectExtent l="0" t="0" r="0" b="0"/>
            <wp:wrapTopAndBottom/>
            <wp:docPr id="13" name="图片 13" descr="https://www.bpi.edu.cn/__local/C/22/5F/620A742C3DBD3CD04B66A184719_6C70C578_196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bpi.edu.cn/__local/C/22/5F/620A742C3DBD3CD04B66A184719_6C70C578_196DA.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73655" cy="1718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2419">
        <w:rPr>
          <w:rFonts w:ascii="仿宋_GB2312" w:eastAsia="仿宋_GB2312" w:hAnsi="仿宋" w:cs="仿宋"/>
          <w:bCs/>
          <w:noProof/>
          <w:sz w:val="30"/>
          <w:szCs w:val="30"/>
        </w:rPr>
        <w:drawing>
          <wp:anchor distT="0" distB="0" distL="114300" distR="114300" simplePos="0" relativeHeight="251672576" behindDoc="0" locked="0" layoutInCell="1" allowOverlap="1" wp14:anchorId="19A0A994" wp14:editId="0013B830">
            <wp:simplePos x="0" y="0"/>
            <wp:positionH relativeFrom="margin">
              <wp:posOffset>75777</wp:posOffset>
            </wp:positionH>
            <wp:positionV relativeFrom="page">
              <wp:posOffset>4750647</wp:posOffset>
            </wp:positionV>
            <wp:extent cx="2574000" cy="1717200"/>
            <wp:effectExtent l="0" t="0" r="0" b="0"/>
            <wp:wrapTopAndBottom/>
            <wp:docPr id="3" name="图片 3" descr="https://www.bpi.edu.cn/__local/3/07/85/29C11761381449B813D6E74C96F_E4B91942_18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bpi.edu.cn/__local/3/07/85/29C11761381449B813D6E74C96F_E4B91942_1823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74000" cy="1717200"/>
                    </a:xfrm>
                    <a:prstGeom prst="rect">
                      <a:avLst/>
                    </a:prstGeom>
                    <a:noFill/>
                    <a:ln>
                      <a:noFill/>
                    </a:ln>
                  </pic:spPr>
                </pic:pic>
              </a:graphicData>
            </a:graphic>
            <wp14:sizeRelH relativeFrom="page">
              <wp14:pctWidth>0</wp14:pctWidth>
            </wp14:sizeRelH>
            <wp14:sizeRelV relativeFrom="page">
              <wp14:pctHeight>0</wp14:pctHeight>
            </wp14:sizeRelV>
          </wp:anchor>
        </w:drawing>
      </w:r>
      <w:r w:rsidR="00C951B5" w:rsidRPr="00172419">
        <w:rPr>
          <w:noProof/>
          <w:sz w:val="30"/>
          <w:szCs w:val="30"/>
        </w:rPr>
        <w:drawing>
          <wp:anchor distT="0" distB="0" distL="114300" distR="114300" simplePos="0" relativeHeight="251677696" behindDoc="0" locked="0" layoutInCell="1" allowOverlap="1" wp14:anchorId="1BA79276" wp14:editId="0DCBDBF9">
            <wp:simplePos x="0" y="0"/>
            <wp:positionH relativeFrom="margin">
              <wp:posOffset>41910</wp:posOffset>
            </wp:positionH>
            <wp:positionV relativeFrom="paragraph">
              <wp:posOffset>4860925</wp:posOffset>
            </wp:positionV>
            <wp:extent cx="2573655" cy="1651000"/>
            <wp:effectExtent l="0" t="0" r="0" b="6350"/>
            <wp:wrapTopAndBottom/>
            <wp:docPr id="18" name="图片 18" descr="https://www.bpi.edu.cn/__local/E/09/F7/FDDEB7CFFF521C5E6CC07A7562A_0A70D625_EF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bpi.edu.cn/__local/E/09/F7/FDDEB7CFFF521C5E6CC07A7562A_0A70D625_EF2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73655" cy="165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951B5" w:rsidRPr="00172419">
        <w:rPr>
          <w:noProof/>
          <w:sz w:val="30"/>
          <w:szCs w:val="30"/>
        </w:rPr>
        <w:drawing>
          <wp:anchor distT="0" distB="0" distL="114300" distR="114300" simplePos="0" relativeHeight="251678720" behindDoc="0" locked="0" layoutInCell="1" allowOverlap="1" wp14:anchorId="5ED929EF" wp14:editId="5DE094D6">
            <wp:simplePos x="0" y="0"/>
            <wp:positionH relativeFrom="margin">
              <wp:posOffset>2718435</wp:posOffset>
            </wp:positionH>
            <wp:positionV relativeFrom="paragraph">
              <wp:posOffset>4860290</wp:posOffset>
            </wp:positionV>
            <wp:extent cx="2578100" cy="1651000"/>
            <wp:effectExtent l="0" t="0" r="0" b="6350"/>
            <wp:wrapTopAndBottom/>
            <wp:docPr id="19" name="图片 19" descr="https://www.bpi.edu.cn/__local/2/D2/46/0A479A3BA19C12743E7B399343A_EC5A5AD2_C0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bpi.edu.cn/__local/2/D2/46/0A479A3BA19C12743E7B399343A_EC5A5AD2_C0E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8100" cy="165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27DDE" w:rsidRPr="00172419">
        <w:rPr>
          <w:rFonts w:ascii="仿宋_GB2312" w:eastAsia="仿宋_GB2312" w:hAnsi="仿宋" w:cs="仿宋" w:hint="eastAsia"/>
          <w:b/>
          <w:bCs/>
          <w:sz w:val="30"/>
          <w:szCs w:val="30"/>
        </w:rPr>
        <w:t>二是选宣典型，树立师德师风高尚旗帜，引导教师学习</w:t>
      </w:r>
      <w:proofErr w:type="gramStart"/>
      <w:r w:rsidR="00027DDE" w:rsidRPr="00172419">
        <w:rPr>
          <w:rFonts w:ascii="仿宋_GB2312" w:eastAsia="仿宋_GB2312" w:hAnsi="仿宋" w:cs="仿宋" w:hint="eastAsia"/>
          <w:b/>
          <w:bCs/>
          <w:sz w:val="30"/>
          <w:szCs w:val="30"/>
        </w:rPr>
        <w:t>践行</w:t>
      </w:r>
      <w:proofErr w:type="gramEnd"/>
      <w:r w:rsidR="00027DDE" w:rsidRPr="00172419">
        <w:rPr>
          <w:rFonts w:ascii="仿宋_GB2312" w:eastAsia="仿宋_GB2312" w:hAnsi="仿宋" w:cs="仿宋" w:hint="eastAsia"/>
          <w:b/>
          <w:bCs/>
          <w:sz w:val="30"/>
          <w:szCs w:val="30"/>
        </w:rPr>
        <w:t>新时代师德规范。</w:t>
      </w:r>
      <w:r w:rsidR="00027DDE" w:rsidRPr="00172419">
        <w:rPr>
          <w:rFonts w:ascii="仿宋_GB2312" w:eastAsia="仿宋_GB2312" w:hAnsi="仿宋" w:cs="仿宋" w:hint="eastAsia"/>
          <w:bCs/>
          <w:sz w:val="30"/>
          <w:szCs w:val="30"/>
        </w:rPr>
        <w:t>开展选拔优秀教师、优秀教育工作者、师德先锋活动，遴选推送师德优秀</w:t>
      </w:r>
      <w:r w:rsidR="001163AE" w:rsidRPr="00172419">
        <w:rPr>
          <w:rFonts w:ascii="仿宋_GB2312" w:eastAsia="仿宋_GB2312" w:hAnsi="仿宋" w:cs="仿宋" w:hint="eastAsia"/>
          <w:bCs/>
          <w:sz w:val="30"/>
          <w:szCs w:val="30"/>
        </w:rPr>
        <w:t>的</w:t>
      </w:r>
      <w:r w:rsidR="00027DDE" w:rsidRPr="00172419">
        <w:rPr>
          <w:rFonts w:ascii="仿宋_GB2312" w:eastAsia="仿宋_GB2312" w:hAnsi="仿宋" w:cs="仿宋" w:hint="eastAsia"/>
          <w:bCs/>
          <w:sz w:val="30"/>
          <w:szCs w:val="30"/>
        </w:rPr>
        <w:t>市级教学名师、职教名师、拔尖人才、青年北京学者人选，召开教师节表彰大会和师德论坛活动，展示教学改革、技能大赛、科技创新等各个领域做出突出贡献的教师事迹，培养行为</w:t>
      </w:r>
      <w:proofErr w:type="gramStart"/>
      <w:r w:rsidR="00027DDE" w:rsidRPr="00172419">
        <w:rPr>
          <w:rFonts w:ascii="仿宋_GB2312" w:eastAsia="仿宋_GB2312" w:hAnsi="仿宋" w:cs="仿宋" w:hint="eastAsia"/>
          <w:bCs/>
          <w:sz w:val="30"/>
          <w:szCs w:val="30"/>
        </w:rPr>
        <w:t>世范</w:t>
      </w:r>
      <w:proofErr w:type="gramEnd"/>
      <w:r w:rsidR="00027DDE" w:rsidRPr="00172419">
        <w:rPr>
          <w:rFonts w:ascii="仿宋_GB2312" w:eastAsia="仿宋_GB2312" w:hAnsi="仿宋" w:cs="仿宋" w:hint="eastAsia"/>
          <w:bCs/>
          <w:sz w:val="30"/>
          <w:szCs w:val="30"/>
        </w:rPr>
        <w:t>的“人师”、精通专业的“经师”、职业教育的“大师”。</w:t>
      </w:r>
    </w:p>
    <w:p w14:paraId="61BD3D2F" w14:textId="0B404A4E" w:rsidR="00634F4F" w:rsidRPr="00172419" w:rsidRDefault="00027DDE" w:rsidP="00172419">
      <w:pPr>
        <w:adjustRightInd w:val="0"/>
        <w:snapToGrid w:val="0"/>
        <w:spacing w:line="640" w:lineRule="exact"/>
        <w:ind w:firstLineChars="200" w:firstLine="602"/>
        <w:rPr>
          <w:rFonts w:ascii="仿宋_GB2312" w:eastAsia="仿宋_GB2312" w:hAnsi="仿宋" w:cs="仿宋"/>
          <w:bCs/>
          <w:sz w:val="30"/>
          <w:szCs w:val="30"/>
        </w:rPr>
      </w:pPr>
      <w:r w:rsidRPr="00172419">
        <w:rPr>
          <w:rFonts w:ascii="仿宋_GB2312" w:eastAsia="仿宋_GB2312" w:hAnsi="仿宋" w:cs="仿宋" w:hint="eastAsia"/>
          <w:b/>
          <w:bCs/>
          <w:sz w:val="30"/>
          <w:szCs w:val="30"/>
        </w:rPr>
        <w:t>三是实施师德教育工程，将师德教育纳入月度理论学习</w:t>
      </w:r>
      <w:r w:rsidR="001163AE" w:rsidRPr="00172419">
        <w:rPr>
          <w:rFonts w:ascii="仿宋_GB2312" w:eastAsia="仿宋_GB2312" w:hAnsi="仿宋" w:cs="仿宋" w:hint="eastAsia"/>
          <w:b/>
          <w:bCs/>
          <w:sz w:val="30"/>
          <w:szCs w:val="30"/>
        </w:rPr>
        <w:t>范畴</w:t>
      </w:r>
      <w:r w:rsidRPr="00172419">
        <w:rPr>
          <w:rFonts w:ascii="仿宋_GB2312" w:eastAsia="仿宋_GB2312" w:hAnsi="仿宋" w:cs="仿宋" w:hint="eastAsia"/>
          <w:b/>
          <w:bCs/>
          <w:sz w:val="30"/>
          <w:szCs w:val="30"/>
        </w:rPr>
        <w:t>、教职工岗前培训</w:t>
      </w:r>
      <w:r w:rsidR="001163AE" w:rsidRPr="00172419">
        <w:rPr>
          <w:rFonts w:ascii="仿宋_GB2312" w:eastAsia="仿宋_GB2312" w:hAnsi="仿宋" w:cs="仿宋" w:hint="eastAsia"/>
          <w:b/>
          <w:bCs/>
          <w:sz w:val="30"/>
          <w:szCs w:val="30"/>
        </w:rPr>
        <w:t>内容</w:t>
      </w:r>
      <w:r w:rsidRPr="00172419">
        <w:rPr>
          <w:rFonts w:ascii="仿宋_GB2312" w:eastAsia="仿宋_GB2312" w:hAnsi="仿宋" w:cs="仿宋" w:hint="eastAsia"/>
          <w:b/>
          <w:bCs/>
          <w:sz w:val="30"/>
          <w:szCs w:val="30"/>
        </w:rPr>
        <w:t>。</w:t>
      </w:r>
      <w:r w:rsidRPr="00172419">
        <w:rPr>
          <w:rFonts w:ascii="仿宋_GB2312" w:eastAsia="仿宋_GB2312" w:hAnsi="仿宋" w:cs="仿宋" w:hint="eastAsia"/>
          <w:bCs/>
          <w:sz w:val="30"/>
          <w:szCs w:val="30"/>
        </w:rPr>
        <w:t>发挥教师发展中心的师德师</w:t>
      </w:r>
      <w:proofErr w:type="gramStart"/>
      <w:r w:rsidRPr="00172419">
        <w:rPr>
          <w:rFonts w:ascii="仿宋_GB2312" w:eastAsia="仿宋_GB2312" w:hAnsi="仿宋" w:cs="仿宋" w:hint="eastAsia"/>
          <w:bCs/>
          <w:sz w:val="30"/>
          <w:szCs w:val="30"/>
        </w:rPr>
        <w:t>风培训</w:t>
      </w:r>
      <w:proofErr w:type="gramEnd"/>
      <w:r w:rsidRPr="00172419">
        <w:rPr>
          <w:rFonts w:ascii="仿宋_GB2312" w:eastAsia="仿宋_GB2312" w:hAnsi="仿宋" w:cs="仿宋" w:hint="eastAsia"/>
          <w:bCs/>
          <w:sz w:val="30"/>
          <w:szCs w:val="30"/>
        </w:rPr>
        <w:t>职能，</w:t>
      </w:r>
      <w:r w:rsidR="0092676A" w:rsidRPr="00172419">
        <w:rPr>
          <w:rFonts w:ascii="仿宋_GB2312" w:eastAsia="仿宋_GB2312" w:hAnsi="仿宋" w:cs="仿宋" w:hint="eastAsia"/>
          <w:bCs/>
          <w:sz w:val="30"/>
          <w:szCs w:val="30"/>
        </w:rPr>
        <w:lastRenderedPageBreak/>
        <w:t>每年</w:t>
      </w:r>
      <w:r w:rsidRPr="00172419">
        <w:rPr>
          <w:rFonts w:ascii="仿宋_GB2312" w:eastAsia="仿宋_GB2312" w:hAnsi="仿宋" w:cs="仿宋" w:hint="eastAsia"/>
          <w:bCs/>
          <w:sz w:val="30"/>
          <w:szCs w:val="30"/>
        </w:rPr>
        <w:t>开展分级分层分类的师德师风教育活动</w:t>
      </w:r>
      <w:r w:rsidR="0092676A" w:rsidRPr="00172419">
        <w:rPr>
          <w:rFonts w:ascii="仿宋_GB2312" w:eastAsia="仿宋_GB2312" w:hAnsi="仿宋" w:cs="仿宋" w:hint="eastAsia"/>
          <w:bCs/>
          <w:sz w:val="30"/>
          <w:szCs w:val="30"/>
        </w:rPr>
        <w:t>不少于2</w:t>
      </w:r>
      <w:r w:rsidR="0092676A" w:rsidRPr="00172419">
        <w:rPr>
          <w:rFonts w:ascii="仿宋_GB2312" w:eastAsia="仿宋_GB2312" w:hAnsi="仿宋" w:cs="仿宋"/>
          <w:bCs/>
          <w:sz w:val="30"/>
          <w:szCs w:val="30"/>
        </w:rPr>
        <w:t>0</w:t>
      </w:r>
      <w:r w:rsidR="0092676A" w:rsidRPr="00172419">
        <w:rPr>
          <w:rFonts w:ascii="仿宋_GB2312" w:eastAsia="仿宋_GB2312" w:hAnsi="仿宋" w:cs="仿宋" w:hint="eastAsia"/>
          <w:bCs/>
          <w:sz w:val="30"/>
          <w:szCs w:val="30"/>
        </w:rPr>
        <w:t>班次2</w:t>
      </w:r>
      <w:r w:rsidR="0092676A" w:rsidRPr="00172419">
        <w:rPr>
          <w:rFonts w:ascii="仿宋_GB2312" w:eastAsia="仿宋_GB2312" w:hAnsi="仿宋" w:cs="仿宋"/>
          <w:bCs/>
          <w:sz w:val="30"/>
          <w:szCs w:val="30"/>
        </w:rPr>
        <w:t>000</w:t>
      </w:r>
      <w:r w:rsidR="0092676A" w:rsidRPr="00172419">
        <w:rPr>
          <w:rFonts w:ascii="仿宋_GB2312" w:eastAsia="仿宋_GB2312" w:hAnsi="仿宋" w:cs="仿宋" w:hint="eastAsia"/>
          <w:bCs/>
          <w:sz w:val="30"/>
          <w:szCs w:val="30"/>
        </w:rPr>
        <w:t>人次</w:t>
      </w:r>
      <w:r w:rsidRPr="00172419">
        <w:rPr>
          <w:rFonts w:ascii="仿宋_GB2312" w:eastAsia="仿宋_GB2312" w:hAnsi="仿宋" w:cs="仿宋" w:hint="eastAsia"/>
          <w:bCs/>
          <w:sz w:val="30"/>
          <w:szCs w:val="30"/>
        </w:rPr>
        <w:t>，推动师德教育融入日常、抓在经常。开办教师发展论坛、教师研讨沙龙、专题训练营，指导教师做好职业生涯</w:t>
      </w:r>
      <w:r w:rsidR="005F7697" w:rsidRPr="00172419">
        <w:rPr>
          <w:rFonts w:ascii="仿宋_GB2312" w:eastAsia="仿宋_GB2312" w:hAnsi="仿宋" w:cs="仿宋" w:hint="eastAsia"/>
          <w:bCs/>
          <w:noProof/>
          <w:sz w:val="30"/>
          <w:szCs w:val="30"/>
        </w:rPr>
        <w:drawing>
          <wp:anchor distT="0" distB="0" distL="114300" distR="114300" simplePos="0" relativeHeight="251676672" behindDoc="0" locked="0" layoutInCell="1" allowOverlap="1" wp14:anchorId="7B9AD5F2" wp14:editId="4F806801">
            <wp:simplePos x="0" y="0"/>
            <wp:positionH relativeFrom="margin">
              <wp:posOffset>-56727</wp:posOffset>
            </wp:positionH>
            <wp:positionV relativeFrom="paragraph">
              <wp:posOffset>1787737</wp:posOffset>
            </wp:positionV>
            <wp:extent cx="2672715" cy="1771650"/>
            <wp:effectExtent l="0" t="0" r="0" b="0"/>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0E8BCE538E9473F81FE0262A4_82056CB7_7D5BF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72715" cy="1771650"/>
                    </a:xfrm>
                    <a:prstGeom prst="rect">
                      <a:avLst/>
                    </a:prstGeom>
                  </pic:spPr>
                </pic:pic>
              </a:graphicData>
            </a:graphic>
            <wp14:sizeRelH relativeFrom="margin">
              <wp14:pctWidth>0</wp14:pctWidth>
            </wp14:sizeRelH>
            <wp14:sizeRelV relativeFrom="margin">
              <wp14:pctHeight>0</wp14:pctHeight>
            </wp14:sizeRelV>
          </wp:anchor>
        </w:drawing>
      </w:r>
      <w:r w:rsidRPr="00172419">
        <w:rPr>
          <w:rFonts w:ascii="仿宋_GB2312" w:eastAsia="仿宋_GB2312" w:hAnsi="仿宋" w:cs="仿宋" w:hint="eastAsia"/>
          <w:bCs/>
          <w:sz w:val="30"/>
          <w:szCs w:val="30"/>
        </w:rPr>
        <w:t>规划。抓好课程</w:t>
      </w:r>
      <w:proofErr w:type="gramStart"/>
      <w:r w:rsidRPr="00172419">
        <w:rPr>
          <w:rFonts w:ascii="仿宋_GB2312" w:eastAsia="仿宋_GB2312" w:hAnsi="仿宋" w:cs="仿宋" w:hint="eastAsia"/>
          <w:bCs/>
          <w:sz w:val="30"/>
          <w:szCs w:val="30"/>
        </w:rPr>
        <w:t>思政与思政课</w:t>
      </w:r>
      <w:proofErr w:type="gramEnd"/>
      <w:r w:rsidRPr="00172419">
        <w:rPr>
          <w:rFonts w:ascii="仿宋_GB2312" w:eastAsia="仿宋_GB2312" w:hAnsi="仿宋" w:cs="仿宋" w:hint="eastAsia"/>
          <w:bCs/>
          <w:sz w:val="30"/>
          <w:szCs w:val="30"/>
        </w:rPr>
        <w:t>建设，将师德专题教育与学生思</w:t>
      </w:r>
      <w:r w:rsidR="005F7697" w:rsidRPr="00172419">
        <w:rPr>
          <w:noProof/>
          <w:sz w:val="30"/>
          <w:szCs w:val="30"/>
        </w:rPr>
        <w:drawing>
          <wp:anchor distT="0" distB="0" distL="114300" distR="114300" simplePos="0" relativeHeight="251675648" behindDoc="0" locked="0" layoutInCell="1" allowOverlap="1" wp14:anchorId="10859CCF" wp14:editId="2416A381">
            <wp:simplePos x="0" y="0"/>
            <wp:positionH relativeFrom="margin">
              <wp:posOffset>2712932</wp:posOffset>
            </wp:positionH>
            <wp:positionV relativeFrom="paragraph">
              <wp:posOffset>1770168</wp:posOffset>
            </wp:positionV>
            <wp:extent cx="2607945" cy="1775460"/>
            <wp:effectExtent l="0" t="0" r="1905" b="0"/>
            <wp:wrapTopAndBottom/>
            <wp:docPr id="14" name="图片 14" descr="https://www.bpi.edu.cn/__local/9/A9/24/7BF1E4F42A0DA6CD5D05DDA0B7F_0F75DA6A_180DE.jp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bpi.edu.cn/__local/9/A9/24/7BF1E4F42A0DA6CD5D05DDA0B7F_0F75DA6A_180DE.jpg?e=.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07945" cy="1775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2419">
        <w:rPr>
          <w:rFonts w:ascii="仿宋_GB2312" w:eastAsia="仿宋_GB2312" w:hAnsi="仿宋" w:cs="仿宋" w:hint="eastAsia"/>
          <w:bCs/>
          <w:sz w:val="30"/>
          <w:szCs w:val="30"/>
        </w:rPr>
        <w:t>想政治教育深度融合，引导广大教师守好讲台主阵地。</w:t>
      </w:r>
    </w:p>
    <w:p w14:paraId="33E12704" w14:textId="4B127FFB" w:rsidR="00027DDE" w:rsidRPr="0095445E" w:rsidRDefault="00027DDE" w:rsidP="008F6C9C">
      <w:pPr>
        <w:adjustRightInd w:val="0"/>
        <w:snapToGrid w:val="0"/>
        <w:spacing w:line="640" w:lineRule="exact"/>
        <w:ind w:firstLineChars="200" w:firstLine="602"/>
        <w:rPr>
          <w:rFonts w:ascii="仿宋_GB2312" w:eastAsia="仿宋_GB2312" w:hAnsi="仿宋" w:cs="仿宋"/>
          <w:bCs/>
          <w:sz w:val="30"/>
          <w:szCs w:val="30"/>
        </w:rPr>
      </w:pPr>
      <w:r w:rsidRPr="0095445E">
        <w:rPr>
          <w:rFonts w:ascii="仿宋_GB2312" w:eastAsia="仿宋_GB2312" w:hAnsi="仿宋" w:cs="仿宋" w:hint="eastAsia"/>
          <w:b/>
          <w:bCs/>
          <w:sz w:val="30"/>
          <w:szCs w:val="30"/>
        </w:rPr>
        <w:t>四是完善师德师</w:t>
      </w:r>
      <w:proofErr w:type="gramStart"/>
      <w:r w:rsidRPr="0095445E">
        <w:rPr>
          <w:rFonts w:ascii="仿宋_GB2312" w:eastAsia="仿宋_GB2312" w:hAnsi="仿宋" w:cs="仿宋" w:hint="eastAsia"/>
          <w:b/>
          <w:bCs/>
          <w:sz w:val="30"/>
          <w:szCs w:val="30"/>
        </w:rPr>
        <w:t>风考核</w:t>
      </w:r>
      <w:proofErr w:type="gramEnd"/>
      <w:r w:rsidRPr="0095445E">
        <w:rPr>
          <w:rFonts w:ascii="仿宋_GB2312" w:eastAsia="仿宋_GB2312" w:hAnsi="仿宋" w:cs="仿宋" w:hint="eastAsia"/>
          <w:b/>
          <w:bCs/>
          <w:sz w:val="30"/>
          <w:szCs w:val="30"/>
        </w:rPr>
        <w:t>评价制度，健全</w:t>
      </w:r>
      <w:proofErr w:type="gramStart"/>
      <w:r w:rsidRPr="0095445E">
        <w:rPr>
          <w:rFonts w:ascii="仿宋_GB2312" w:eastAsia="仿宋_GB2312" w:hAnsi="仿宋" w:cs="仿宋" w:hint="eastAsia"/>
          <w:b/>
          <w:bCs/>
          <w:sz w:val="30"/>
          <w:szCs w:val="30"/>
        </w:rPr>
        <w:t>全</w:t>
      </w:r>
      <w:proofErr w:type="gramEnd"/>
      <w:r w:rsidRPr="0095445E">
        <w:rPr>
          <w:rFonts w:ascii="仿宋_GB2312" w:eastAsia="仿宋_GB2312" w:hAnsi="仿宋" w:cs="仿宋" w:hint="eastAsia"/>
          <w:b/>
          <w:bCs/>
          <w:sz w:val="30"/>
          <w:szCs w:val="30"/>
        </w:rPr>
        <w:t>过程、全维度师德考核指标体系</w:t>
      </w:r>
      <w:r w:rsidR="004106B4" w:rsidRPr="0095445E">
        <w:rPr>
          <w:rFonts w:ascii="仿宋_GB2312" w:eastAsia="仿宋_GB2312" w:hAnsi="仿宋" w:cs="仿宋" w:hint="eastAsia"/>
          <w:b/>
          <w:bCs/>
          <w:sz w:val="30"/>
          <w:szCs w:val="30"/>
        </w:rPr>
        <w:t>。</w:t>
      </w:r>
      <w:r w:rsidRPr="0095445E">
        <w:rPr>
          <w:rFonts w:ascii="仿宋_GB2312" w:eastAsia="仿宋_GB2312" w:hAnsi="仿宋" w:cs="仿宋" w:hint="eastAsia"/>
          <w:bCs/>
          <w:sz w:val="30"/>
          <w:szCs w:val="30"/>
        </w:rPr>
        <w:t>健全教师荣誉和表彰制度，建立教师个人诚信制度和教师失信惩戒机制，规范师德失</w:t>
      </w:r>
      <w:proofErr w:type="gramStart"/>
      <w:r w:rsidRPr="0095445E">
        <w:rPr>
          <w:rFonts w:ascii="仿宋_GB2312" w:eastAsia="仿宋_GB2312" w:hAnsi="仿宋" w:cs="仿宋" w:hint="eastAsia"/>
          <w:bCs/>
          <w:sz w:val="30"/>
          <w:szCs w:val="30"/>
        </w:rPr>
        <w:t>范</w:t>
      </w:r>
      <w:proofErr w:type="gramEnd"/>
      <w:r w:rsidRPr="0095445E">
        <w:rPr>
          <w:rFonts w:ascii="仿宋_GB2312" w:eastAsia="仿宋_GB2312" w:hAnsi="仿宋" w:cs="仿宋" w:hint="eastAsia"/>
          <w:bCs/>
          <w:sz w:val="30"/>
          <w:szCs w:val="30"/>
        </w:rPr>
        <w:t>问题核查处置机制，建立师德违规通报制度，加强警示教育，加大师德考查考核及督导力度，推动师德底线意识养成，引导教师增强思想自觉和行动自觉，切实提升教师的思想政治素质和职业道德水平。</w:t>
      </w:r>
    </w:p>
    <w:p w14:paraId="5FA2905B" w14:textId="339BAEE6" w:rsidR="0057578F" w:rsidRPr="00405D54" w:rsidRDefault="00542093" w:rsidP="00542093">
      <w:pPr>
        <w:adjustRightInd w:val="0"/>
        <w:snapToGrid w:val="0"/>
        <w:spacing w:line="640" w:lineRule="exact"/>
        <w:ind w:firstLineChars="200" w:firstLine="602"/>
        <w:rPr>
          <w:rFonts w:ascii="仿宋_GB2312" w:eastAsia="仿宋_GB2312" w:hAnsi="仿宋" w:cs="仿宋"/>
          <w:b/>
          <w:sz w:val="30"/>
          <w:szCs w:val="30"/>
        </w:rPr>
      </w:pPr>
      <w:r w:rsidRPr="00405D54">
        <w:rPr>
          <w:rFonts w:ascii="仿宋_GB2312" w:eastAsia="仿宋_GB2312" w:hAnsi="仿宋" w:cs="仿宋" w:hint="eastAsia"/>
          <w:b/>
          <w:sz w:val="30"/>
          <w:szCs w:val="30"/>
        </w:rPr>
        <w:t>二、</w:t>
      </w:r>
      <w:r w:rsidR="004C55CF" w:rsidRPr="00405D54">
        <w:rPr>
          <w:rFonts w:ascii="仿宋_GB2312" w:eastAsia="仿宋_GB2312" w:hAnsi="仿宋" w:cs="仿宋" w:hint="eastAsia"/>
          <w:b/>
          <w:sz w:val="30"/>
          <w:szCs w:val="30"/>
        </w:rPr>
        <w:t>创新企业实践模式</w:t>
      </w:r>
      <w:r w:rsidR="006F2552" w:rsidRPr="00405D54">
        <w:rPr>
          <w:rFonts w:ascii="仿宋_GB2312" w:eastAsia="仿宋_GB2312" w:hAnsi="仿宋" w:cs="仿宋" w:hint="eastAsia"/>
          <w:b/>
          <w:sz w:val="30"/>
          <w:szCs w:val="30"/>
        </w:rPr>
        <w:t>，</w:t>
      </w:r>
      <w:r w:rsidR="004C55CF" w:rsidRPr="00405D54">
        <w:rPr>
          <w:rFonts w:ascii="仿宋_GB2312" w:eastAsia="仿宋_GB2312" w:hAnsi="仿宋" w:cs="仿宋" w:hint="eastAsia"/>
          <w:b/>
          <w:sz w:val="30"/>
          <w:szCs w:val="30"/>
        </w:rPr>
        <w:t>实施匠师培育计划，双</w:t>
      </w:r>
      <w:proofErr w:type="gramStart"/>
      <w:r w:rsidR="006F2552" w:rsidRPr="00405D54">
        <w:rPr>
          <w:rFonts w:ascii="仿宋_GB2312" w:eastAsia="仿宋_GB2312" w:hAnsi="仿宋" w:cs="仿宋" w:hint="eastAsia"/>
          <w:b/>
          <w:sz w:val="30"/>
          <w:szCs w:val="30"/>
        </w:rPr>
        <w:t>措</w:t>
      </w:r>
      <w:proofErr w:type="gramEnd"/>
      <w:r w:rsidR="006F2552" w:rsidRPr="00405D54">
        <w:rPr>
          <w:rFonts w:ascii="仿宋_GB2312" w:eastAsia="仿宋_GB2312" w:hAnsi="仿宋" w:cs="仿宋" w:hint="eastAsia"/>
          <w:b/>
          <w:sz w:val="30"/>
          <w:szCs w:val="30"/>
        </w:rPr>
        <w:t>并举打造高素质</w:t>
      </w:r>
      <w:r w:rsidR="004C55CF" w:rsidRPr="00405D54">
        <w:rPr>
          <w:rFonts w:ascii="仿宋_GB2312" w:eastAsia="仿宋_GB2312" w:hAnsi="仿宋" w:cs="仿宋" w:hint="eastAsia"/>
          <w:b/>
          <w:sz w:val="30"/>
          <w:szCs w:val="30"/>
        </w:rPr>
        <w:t>“双师型”</w:t>
      </w:r>
      <w:r w:rsidR="006F2552" w:rsidRPr="00405D54">
        <w:rPr>
          <w:rFonts w:ascii="仿宋_GB2312" w:eastAsia="仿宋_GB2312" w:hAnsi="仿宋" w:cs="仿宋" w:hint="eastAsia"/>
          <w:b/>
          <w:sz w:val="30"/>
          <w:szCs w:val="30"/>
        </w:rPr>
        <w:t>教师队伍</w:t>
      </w:r>
    </w:p>
    <w:p w14:paraId="7A88CCF8" w14:textId="77777777" w:rsidR="004C55CF" w:rsidRPr="0095445E" w:rsidRDefault="004C55CF" w:rsidP="0095445E">
      <w:pPr>
        <w:adjustRightInd w:val="0"/>
        <w:snapToGrid w:val="0"/>
        <w:spacing w:line="560" w:lineRule="exact"/>
        <w:ind w:firstLineChars="200" w:firstLine="602"/>
        <w:rPr>
          <w:rFonts w:ascii="仿宋_GB2312" w:eastAsia="仿宋_GB2312" w:hAnsi="仿宋" w:cs="仿宋"/>
          <w:sz w:val="30"/>
          <w:szCs w:val="30"/>
        </w:rPr>
      </w:pPr>
      <w:r w:rsidRPr="0095445E">
        <w:rPr>
          <w:rFonts w:ascii="仿宋_GB2312" w:eastAsia="仿宋_GB2312" w:hAnsi="仿宋" w:cs="仿宋" w:hint="eastAsia"/>
          <w:b/>
          <w:bCs/>
          <w:sz w:val="30"/>
          <w:szCs w:val="30"/>
        </w:rPr>
        <w:t>一是探索教师企业实践新模式</w:t>
      </w:r>
      <w:r w:rsidR="006F2552" w:rsidRPr="0095445E">
        <w:rPr>
          <w:rFonts w:ascii="仿宋_GB2312" w:eastAsia="仿宋_GB2312" w:hAnsi="仿宋" w:cs="仿宋" w:hint="eastAsia"/>
          <w:b/>
          <w:bCs/>
          <w:sz w:val="30"/>
          <w:szCs w:val="30"/>
        </w:rPr>
        <w:t>，</w:t>
      </w:r>
      <w:r w:rsidRPr="0095445E">
        <w:rPr>
          <w:rFonts w:ascii="仿宋_GB2312" w:eastAsia="仿宋_GB2312" w:hAnsi="仿宋" w:cs="仿宋" w:hint="eastAsia"/>
          <w:b/>
          <w:bCs/>
          <w:sz w:val="30"/>
          <w:szCs w:val="30"/>
        </w:rPr>
        <w:t>校企</w:t>
      </w:r>
      <w:r w:rsidR="006F2552" w:rsidRPr="0095445E">
        <w:rPr>
          <w:rFonts w:ascii="仿宋_GB2312" w:eastAsia="仿宋_GB2312" w:hAnsi="仿宋" w:cs="仿宋" w:hint="eastAsia"/>
          <w:b/>
          <w:bCs/>
          <w:sz w:val="30"/>
          <w:szCs w:val="30"/>
        </w:rPr>
        <w:t>共</w:t>
      </w:r>
      <w:r w:rsidRPr="0095445E">
        <w:rPr>
          <w:rFonts w:ascii="仿宋_GB2312" w:eastAsia="仿宋_GB2312" w:hAnsi="仿宋" w:cs="仿宋" w:hint="eastAsia"/>
          <w:b/>
          <w:bCs/>
          <w:sz w:val="30"/>
          <w:szCs w:val="30"/>
        </w:rPr>
        <w:t>育</w:t>
      </w:r>
      <w:r w:rsidR="006F2552" w:rsidRPr="0095445E">
        <w:rPr>
          <w:rFonts w:ascii="仿宋_GB2312" w:eastAsia="仿宋_GB2312" w:hAnsi="仿宋" w:cs="仿宋" w:hint="eastAsia"/>
          <w:b/>
          <w:bCs/>
          <w:sz w:val="30"/>
          <w:szCs w:val="30"/>
        </w:rPr>
        <w:t>“双师</w:t>
      </w:r>
      <w:r w:rsidRPr="0095445E">
        <w:rPr>
          <w:rFonts w:ascii="仿宋_GB2312" w:eastAsia="仿宋_GB2312" w:hAnsi="仿宋" w:cs="仿宋" w:hint="eastAsia"/>
          <w:b/>
          <w:bCs/>
          <w:sz w:val="30"/>
          <w:szCs w:val="30"/>
        </w:rPr>
        <w:t>型</w:t>
      </w:r>
      <w:r w:rsidR="006F2552" w:rsidRPr="0095445E">
        <w:rPr>
          <w:rFonts w:ascii="仿宋_GB2312" w:eastAsia="仿宋_GB2312" w:hAnsi="仿宋" w:cs="仿宋" w:hint="eastAsia"/>
          <w:b/>
          <w:bCs/>
          <w:sz w:val="30"/>
          <w:szCs w:val="30"/>
        </w:rPr>
        <w:t>”</w:t>
      </w:r>
      <w:r w:rsidRPr="0095445E">
        <w:rPr>
          <w:rFonts w:ascii="仿宋_GB2312" w:eastAsia="仿宋_GB2312" w:hAnsi="仿宋" w:cs="仿宋" w:hint="eastAsia"/>
          <w:b/>
          <w:bCs/>
          <w:sz w:val="30"/>
          <w:szCs w:val="30"/>
        </w:rPr>
        <w:t>教师</w:t>
      </w:r>
      <w:r w:rsidR="006F2552" w:rsidRPr="0095445E">
        <w:rPr>
          <w:rFonts w:ascii="仿宋_GB2312" w:eastAsia="仿宋_GB2312" w:hAnsi="仿宋" w:cs="仿宋" w:hint="eastAsia"/>
          <w:b/>
          <w:bCs/>
          <w:sz w:val="30"/>
          <w:szCs w:val="30"/>
        </w:rPr>
        <w:t>。</w:t>
      </w:r>
      <w:r w:rsidR="006F2552" w:rsidRPr="0095445E">
        <w:rPr>
          <w:rFonts w:ascii="仿宋_GB2312" w:eastAsia="仿宋_GB2312" w:hAnsi="仿宋" w:cs="仿宋" w:hint="eastAsia"/>
          <w:sz w:val="30"/>
          <w:szCs w:val="30"/>
        </w:rPr>
        <w:t>采用“一个目标、二级管理、三方协助、四方实施、五个平台”</w:t>
      </w:r>
      <w:r w:rsidR="0092676A" w:rsidRPr="0095445E">
        <w:rPr>
          <w:rFonts w:ascii="仿宋_GB2312" w:eastAsia="仿宋_GB2312" w:hAnsi="仿宋" w:cs="仿宋" w:hint="eastAsia"/>
          <w:sz w:val="30"/>
          <w:szCs w:val="30"/>
        </w:rPr>
        <w:t xml:space="preserve"> 模式加强教师企业实践工作</w:t>
      </w:r>
      <w:r w:rsidR="006F2552" w:rsidRPr="0095445E">
        <w:rPr>
          <w:rFonts w:ascii="仿宋_GB2312" w:eastAsia="仿宋_GB2312" w:hAnsi="仿宋" w:cs="仿宋" w:hint="eastAsia"/>
          <w:sz w:val="30"/>
          <w:szCs w:val="30"/>
        </w:rPr>
        <w:t>，一个目标为探索“双师型”教师队</w:t>
      </w:r>
      <w:r w:rsidR="006F2552" w:rsidRPr="0095445E">
        <w:rPr>
          <w:rFonts w:ascii="仿宋_GB2312" w:eastAsia="仿宋_GB2312" w:hAnsi="仿宋" w:cs="仿宋" w:hint="eastAsia"/>
          <w:sz w:val="30"/>
          <w:szCs w:val="30"/>
        </w:rPr>
        <w:lastRenderedPageBreak/>
        <w:t>伍建设模式；二级管理为校院两层管理；三方协助为学校、二级学院、实践企业共同制定实践方案；四方实施为学校、二级学院、实践企业、实践教师共同推动落实，五个平台指</w:t>
      </w:r>
      <w:proofErr w:type="gramStart"/>
      <w:r w:rsidR="006F2552" w:rsidRPr="0095445E">
        <w:rPr>
          <w:rFonts w:ascii="仿宋_GB2312" w:eastAsia="仿宋_GB2312" w:hAnsi="仿宋" w:cs="仿宋" w:hint="eastAsia"/>
          <w:sz w:val="30"/>
          <w:szCs w:val="30"/>
        </w:rPr>
        <w:t>校外企业</w:t>
      </w:r>
      <w:proofErr w:type="gramEnd"/>
      <w:r w:rsidR="006F2552" w:rsidRPr="0095445E">
        <w:rPr>
          <w:rFonts w:ascii="仿宋_GB2312" w:eastAsia="仿宋_GB2312" w:hAnsi="仿宋" w:cs="仿宋" w:hint="eastAsia"/>
          <w:sz w:val="30"/>
          <w:szCs w:val="30"/>
        </w:rPr>
        <w:t>平台、校内中试基地平台、培训基地平台、大师工作室平台、工程师学院平台联动发挥作用。</w:t>
      </w:r>
    </w:p>
    <w:p w14:paraId="5663A56D" w14:textId="77777777" w:rsidR="0057578F" w:rsidRPr="0095445E" w:rsidRDefault="001D2196" w:rsidP="008F6C9C">
      <w:pPr>
        <w:adjustRightInd w:val="0"/>
        <w:snapToGrid w:val="0"/>
        <w:spacing w:line="640" w:lineRule="exact"/>
        <w:ind w:firstLineChars="200" w:firstLine="600"/>
        <w:rPr>
          <w:rFonts w:ascii="仿宋_GB2312" w:eastAsia="仿宋_GB2312" w:hAnsi="仿宋" w:cs="仿宋"/>
          <w:bCs/>
          <w:sz w:val="30"/>
          <w:szCs w:val="30"/>
        </w:rPr>
      </w:pPr>
      <w:r w:rsidRPr="0095445E">
        <w:rPr>
          <w:rFonts w:ascii="仿宋_GB2312" w:eastAsia="仿宋_GB2312" w:hAnsi="仿宋" w:cs="仿宋"/>
          <w:noProof/>
          <w:sz w:val="30"/>
          <w:szCs w:val="30"/>
        </w:rPr>
        <w:drawing>
          <wp:anchor distT="0" distB="0" distL="114300" distR="114300" simplePos="0" relativeHeight="251658240" behindDoc="0" locked="0" layoutInCell="1" allowOverlap="1" wp14:anchorId="76DF645D" wp14:editId="0742EFE5">
            <wp:simplePos x="0" y="0"/>
            <wp:positionH relativeFrom="margin">
              <wp:posOffset>-17585</wp:posOffset>
            </wp:positionH>
            <wp:positionV relativeFrom="paragraph">
              <wp:posOffset>230</wp:posOffset>
            </wp:positionV>
            <wp:extent cx="5289062" cy="2913785"/>
            <wp:effectExtent l="0" t="0" r="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297389" cy="2918373"/>
                    </a:xfrm>
                    <a:prstGeom prst="rect">
                      <a:avLst/>
                    </a:prstGeom>
                    <a:noFill/>
                  </pic:spPr>
                </pic:pic>
              </a:graphicData>
            </a:graphic>
            <wp14:sizeRelH relativeFrom="margin">
              <wp14:pctWidth>0</wp14:pctWidth>
            </wp14:sizeRelH>
            <wp14:sizeRelV relativeFrom="margin">
              <wp14:pctHeight>0</wp14:pctHeight>
            </wp14:sizeRelV>
          </wp:anchor>
        </w:drawing>
      </w:r>
      <w:r w:rsidR="001163AE" w:rsidRPr="0095445E">
        <w:rPr>
          <w:rFonts w:ascii="仿宋_GB2312" w:eastAsia="仿宋_GB2312" w:hAnsi="仿宋" w:cs="仿宋" w:hint="eastAsia"/>
          <w:sz w:val="30"/>
          <w:szCs w:val="30"/>
        </w:rPr>
        <w:t>学校</w:t>
      </w:r>
      <w:r w:rsidR="006F2552" w:rsidRPr="0095445E">
        <w:rPr>
          <w:rFonts w:ascii="仿宋_GB2312" w:eastAsia="仿宋_GB2312" w:hAnsi="仿宋" w:cs="仿宋" w:hint="eastAsia"/>
          <w:sz w:val="30"/>
          <w:szCs w:val="30"/>
        </w:rPr>
        <w:t>协助企业建立教师企业实践流动站，发挥北京市校企合作“双师型”教师培养培训基地、北京职业院校教师企业实践基地、国培基地作用，实现校企合作研究、共建流动站、共享教育资源，共同育人目的。树立企业实践先进典型，凝练实践工作特色案例，为提升教师专业技能拓展实践路线。</w:t>
      </w:r>
      <w:r w:rsidR="001163AE" w:rsidRPr="0095445E">
        <w:rPr>
          <w:rFonts w:ascii="仿宋_GB2312" w:eastAsia="仿宋_GB2312" w:hAnsi="仿宋" w:cs="仿宋" w:hint="eastAsia"/>
          <w:bCs/>
          <w:sz w:val="30"/>
          <w:szCs w:val="30"/>
        </w:rPr>
        <w:t>2</w:t>
      </w:r>
      <w:r w:rsidR="001163AE" w:rsidRPr="0095445E">
        <w:rPr>
          <w:rFonts w:ascii="仿宋_GB2312" w:eastAsia="仿宋_GB2312" w:hAnsi="仿宋" w:cs="仿宋"/>
          <w:bCs/>
          <w:sz w:val="30"/>
          <w:szCs w:val="30"/>
        </w:rPr>
        <w:t>021</w:t>
      </w:r>
      <w:r w:rsidR="004106B4" w:rsidRPr="0095445E">
        <w:rPr>
          <w:rFonts w:ascii="仿宋_GB2312" w:eastAsia="仿宋_GB2312" w:hAnsi="仿宋" w:cs="仿宋" w:hint="eastAsia"/>
          <w:bCs/>
          <w:sz w:val="30"/>
          <w:szCs w:val="30"/>
        </w:rPr>
        <w:t>年</w:t>
      </w:r>
      <w:r w:rsidR="001163AE" w:rsidRPr="0095445E">
        <w:rPr>
          <w:rFonts w:ascii="仿宋_GB2312" w:eastAsia="仿宋_GB2312" w:hAnsi="仿宋" w:cs="仿宋" w:hint="eastAsia"/>
          <w:bCs/>
          <w:sz w:val="30"/>
          <w:szCs w:val="30"/>
        </w:rPr>
        <w:t>获得</w:t>
      </w:r>
      <w:r w:rsidR="004106B4" w:rsidRPr="0095445E">
        <w:rPr>
          <w:rFonts w:ascii="仿宋_GB2312" w:eastAsia="仿宋_GB2312" w:hAnsi="仿宋" w:cs="仿宋" w:hint="eastAsia"/>
          <w:bCs/>
          <w:sz w:val="30"/>
          <w:szCs w:val="30"/>
        </w:rPr>
        <w:t>北京市教委</w:t>
      </w:r>
      <w:r w:rsidR="001163AE" w:rsidRPr="0095445E">
        <w:rPr>
          <w:rFonts w:ascii="仿宋_GB2312" w:eastAsia="仿宋_GB2312" w:hAnsi="仿宋" w:cs="仿宋" w:hint="eastAsia"/>
          <w:bCs/>
          <w:sz w:val="30"/>
          <w:szCs w:val="30"/>
        </w:rPr>
        <w:t>认定的</w:t>
      </w:r>
      <w:r w:rsidR="004106B4" w:rsidRPr="0095445E">
        <w:rPr>
          <w:rFonts w:ascii="仿宋_GB2312" w:eastAsia="仿宋_GB2312" w:hAnsi="仿宋" w:cs="仿宋" w:hint="eastAsia"/>
          <w:bCs/>
          <w:sz w:val="30"/>
          <w:szCs w:val="30"/>
        </w:rPr>
        <w:t>北京市教师到企业实践</w:t>
      </w:r>
      <w:r w:rsidR="0092676A" w:rsidRPr="0095445E">
        <w:rPr>
          <w:rFonts w:ascii="仿宋_GB2312" w:eastAsia="仿宋_GB2312" w:hAnsi="仿宋" w:cs="仿宋" w:hint="eastAsia"/>
          <w:bCs/>
          <w:sz w:val="30"/>
          <w:szCs w:val="30"/>
        </w:rPr>
        <w:t>优秀案例</w:t>
      </w:r>
      <w:r w:rsidR="004106B4" w:rsidRPr="0095445E">
        <w:rPr>
          <w:rFonts w:ascii="仿宋_GB2312" w:eastAsia="仿宋_GB2312" w:hAnsi="仿宋" w:cs="仿宋" w:hint="eastAsia"/>
          <w:bCs/>
          <w:sz w:val="30"/>
          <w:szCs w:val="30"/>
        </w:rPr>
        <w:t>。</w:t>
      </w:r>
    </w:p>
    <w:p w14:paraId="47CE1C3E" w14:textId="77777777" w:rsidR="008370CF" w:rsidRPr="0095445E" w:rsidRDefault="008370CF" w:rsidP="008370CF">
      <w:pPr>
        <w:adjustRightInd w:val="0"/>
        <w:snapToGrid w:val="0"/>
        <w:spacing w:line="640" w:lineRule="exact"/>
        <w:ind w:firstLineChars="200" w:firstLine="602"/>
        <w:rPr>
          <w:rFonts w:ascii="仿宋_GB2312" w:eastAsia="仿宋_GB2312" w:hAnsi="仿宋" w:cs="仿宋"/>
          <w:bCs/>
          <w:sz w:val="30"/>
          <w:szCs w:val="30"/>
        </w:rPr>
      </w:pPr>
      <w:r w:rsidRPr="00405D54">
        <w:rPr>
          <w:rFonts w:ascii="仿宋_GB2312" w:eastAsia="仿宋_GB2312" w:hAnsi="仿宋" w:cs="仿宋" w:hint="eastAsia"/>
          <w:b/>
          <w:bCs/>
          <w:sz w:val="30"/>
          <w:szCs w:val="30"/>
        </w:rPr>
        <w:t>案例1：深入探索“三方联动、四位合一”技术技能人才培养模式。</w:t>
      </w:r>
      <w:r w:rsidRPr="0095445E">
        <w:rPr>
          <w:rFonts w:ascii="仿宋_GB2312" w:eastAsia="仿宋_GB2312" w:hAnsi="仿宋" w:cs="仿宋" w:hint="eastAsia"/>
          <w:bCs/>
          <w:sz w:val="30"/>
          <w:szCs w:val="30"/>
        </w:rPr>
        <w:t>2</w:t>
      </w:r>
      <w:r w:rsidRPr="0095445E">
        <w:rPr>
          <w:rFonts w:ascii="仿宋_GB2312" w:eastAsia="仿宋_GB2312" w:hAnsi="仿宋" w:cs="仿宋"/>
          <w:bCs/>
          <w:sz w:val="30"/>
          <w:szCs w:val="30"/>
        </w:rPr>
        <w:t>021</w:t>
      </w:r>
      <w:r w:rsidRPr="0095445E">
        <w:rPr>
          <w:rFonts w:ascii="仿宋_GB2312" w:eastAsia="仿宋_GB2312" w:hAnsi="仿宋" w:cs="仿宋" w:hint="eastAsia"/>
          <w:bCs/>
          <w:sz w:val="30"/>
          <w:szCs w:val="30"/>
        </w:rPr>
        <w:t>年学校派遣了专业带头人及骨干教师深入北京集创北方科技股份有限公司</w:t>
      </w:r>
      <w:r w:rsidR="0092676A" w:rsidRPr="0095445E">
        <w:rPr>
          <w:rFonts w:ascii="仿宋_GB2312" w:eastAsia="仿宋_GB2312" w:hAnsi="仿宋" w:cs="仿宋" w:hint="eastAsia"/>
          <w:bCs/>
          <w:sz w:val="30"/>
          <w:szCs w:val="30"/>
        </w:rPr>
        <w:t>合作企业</w:t>
      </w:r>
      <w:r w:rsidRPr="0095445E">
        <w:rPr>
          <w:rFonts w:ascii="仿宋_GB2312" w:eastAsia="仿宋_GB2312" w:hAnsi="仿宋" w:cs="仿宋" w:hint="eastAsia"/>
          <w:bCs/>
          <w:sz w:val="30"/>
          <w:szCs w:val="30"/>
        </w:rPr>
        <w:t>实践，按照“以政校企紧密合</w:t>
      </w:r>
      <w:r w:rsidRPr="0095445E">
        <w:rPr>
          <w:rFonts w:ascii="仿宋_GB2312" w:eastAsia="仿宋_GB2312" w:hAnsi="仿宋" w:cs="仿宋" w:hint="eastAsia"/>
          <w:bCs/>
          <w:sz w:val="30"/>
          <w:szCs w:val="30"/>
        </w:rPr>
        <w:lastRenderedPageBreak/>
        <w:t>作，产教深度融合，引领和推动职教高质量发展”的思路，共同打造双师型教学团队，借助开发区政府的力量，塑造出合作育人、合作就业、合作发展、合作评价系统工程，探索出“三方联动、四位合一”的技术技能人才培养模式。</w:t>
      </w:r>
    </w:p>
    <w:p w14:paraId="28C78AF0" w14:textId="2270DED4" w:rsidR="001D2196" w:rsidRPr="0017689C" w:rsidRDefault="0017689C" w:rsidP="0017689C">
      <w:pPr>
        <w:adjustRightInd w:val="0"/>
        <w:snapToGrid w:val="0"/>
        <w:spacing w:beforeLines="50" w:before="156" w:afterLines="50" w:after="156" w:line="640" w:lineRule="exact"/>
        <w:ind w:firstLineChars="200" w:firstLine="602"/>
        <w:rPr>
          <w:rFonts w:ascii="仿宋_GB2312" w:eastAsia="仿宋_GB2312" w:hAnsi="仿宋" w:cs="仿宋"/>
          <w:bCs/>
          <w:sz w:val="30"/>
          <w:szCs w:val="30"/>
        </w:rPr>
      </w:pPr>
      <w:r w:rsidRPr="00405D54">
        <w:rPr>
          <w:rFonts w:ascii="仿宋_GB2312" w:eastAsia="仿宋_GB2312" w:hAnsi="仿宋" w:cs="仿宋"/>
          <w:b/>
          <w:bCs/>
          <w:noProof/>
          <w:sz w:val="30"/>
          <w:szCs w:val="30"/>
        </w:rPr>
        <w:drawing>
          <wp:anchor distT="0" distB="0" distL="114300" distR="114300" simplePos="0" relativeHeight="251662336" behindDoc="0" locked="0" layoutInCell="1" allowOverlap="1" wp14:anchorId="072CFE9B" wp14:editId="20DCD20E">
            <wp:simplePos x="0" y="0"/>
            <wp:positionH relativeFrom="margin">
              <wp:posOffset>157480</wp:posOffset>
            </wp:positionH>
            <wp:positionV relativeFrom="paragraph">
              <wp:posOffset>5972127</wp:posOffset>
            </wp:positionV>
            <wp:extent cx="4853305" cy="2536825"/>
            <wp:effectExtent l="0" t="0" r="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53305" cy="2536825"/>
                    </a:xfrm>
                    <a:prstGeom prst="rect">
                      <a:avLst/>
                    </a:prstGeom>
                    <a:noFill/>
                  </pic:spPr>
                </pic:pic>
              </a:graphicData>
            </a:graphic>
            <wp14:sizeRelH relativeFrom="margin">
              <wp14:pctWidth>0</wp14:pctWidth>
            </wp14:sizeRelH>
            <wp14:sizeRelV relativeFrom="margin">
              <wp14:pctHeight>0</wp14:pctHeight>
            </wp14:sizeRelV>
          </wp:anchor>
        </w:drawing>
      </w:r>
      <w:r w:rsidR="0095445E" w:rsidRPr="00405D54">
        <w:rPr>
          <w:rFonts w:ascii="仿宋_GB2312" w:eastAsia="仿宋_GB2312" w:hAnsi="仿宋" w:cs="仿宋"/>
          <w:b/>
          <w:bCs/>
          <w:noProof/>
          <w:sz w:val="30"/>
          <w:szCs w:val="30"/>
        </w:rPr>
        <w:drawing>
          <wp:anchor distT="0" distB="0" distL="114300" distR="114300" simplePos="0" relativeHeight="251659264" behindDoc="0" locked="0" layoutInCell="1" allowOverlap="1" wp14:anchorId="0D24C2C9" wp14:editId="2EA24E0E">
            <wp:simplePos x="0" y="0"/>
            <wp:positionH relativeFrom="margin">
              <wp:posOffset>-202565</wp:posOffset>
            </wp:positionH>
            <wp:positionV relativeFrom="paragraph">
              <wp:posOffset>121285</wp:posOffset>
            </wp:positionV>
            <wp:extent cx="1608455" cy="1523365"/>
            <wp:effectExtent l="0" t="0" r="0" b="63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08455" cy="1523365"/>
                    </a:xfrm>
                    <a:prstGeom prst="rect">
                      <a:avLst/>
                    </a:prstGeom>
                    <a:noFill/>
                  </pic:spPr>
                </pic:pic>
              </a:graphicData>
            </a:graphic>
            <wp14:sizeRelH relativeFrom="margin">
              <wp14:pctWidth>0</wp14:pctWidth>
            </wp14:sizeRelH>
            <wp14:sizeRelV relativeFrom="margin">
              <wp14:pctHeight>0</wp14:pctHeight>
            </wp14:sizeRelV>
          </wp:anchor>
        </w:drawing>
      </w:r>
      <w:r w:rsidR="0095445E" w:rsidRPr="00405D54">
        <w:rPr>
          <w:rFonts w:ascii="仿宋_GB2312" w:eastAsia="仿宋_GB2312" w:hAnsi="仿宋" w:cs="仿宋"/>
          <w:b/>
          <w:bCs/>
          <w:noProof/>
          <w:sz w:val="30"/>
          <w:szCs w:val="30"/>
        </w:rPr>
        <w:drawing>
          <wp:anchor distT="0" distB="0" distL="114300" distR="114300" simplePos="0" relativeHeight="251661312" behindDoc="0" locked="0" layoutInCell="1" allowOverlap="1" wp14:anchorId="32006DD7" wp14:editId="754CAED5">
            <wp:simplePos x="0" y="0"/>
            <wp:positionH relativeFrom="column">
              <wp:posOffset>3840480</wp:posOffset>
            </wp:positionH>
            <wp:positionV relativeFrom="paragraph">
              <wp:posOffset>266700</wp:posOffset>
            </wp:positionV>
            <wp:extent cx="1732915" cy="1422400"/>
            <wp:effectExtent l="0" t="0" r="0" b="635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32915" cy="1422400"/>
                    </a:xfrm>
                    <a:prstGeom prst="rect">
                      <a:avLst/>
                    </a:prstGeom>
                    <a:noFill/>
                  </pic:spPr>
                </pic:pic>
              </a:graphicData>
            </a:graphic>
            <wp14:sizeRelH relativeFrom="margin">
              <wp14:pctWidth>0</wp14:pctWidth>
            </wp14:sizeRelH>
            <wp14:sizeRelV relativeFrom="margin">
              <wp14:pctHeight>0</wp14:pctHeight>
            </wp14:sizeRelV>
          </wp:anchor>
        </w:drawing>
      </w:r>
      <w:r w:rsidR="006D1D72" w:rsidRPr="00405D54">
        <w:rPr>
          <w:rFonts w:ascii="仿宋_GB2312" w:eastAsia="仿宋_GB2312" w:hAnsi="仿宋" w:cs="仿宋"/>
          <w:b/>
          <w:bCs/>
          <w:noProof/>
          <w:sz w:val="30"/>
          <w:szCs w:val="30"/>
        </w:rPr>
        <w:drawing>
          <wp:anchor distT="0" distB="0" distL="114300" distR="114300" simplePos="0" relativeHeight="251663360" behindDoc="0" locked="0" layoutInCell="1" allowOverlap="1" wp14:anchorId="509B1F12" wp14:editId="2A0C2F31">
            <wp:simplePos x="0" y="0"/>
            <wp:positionH relativeFrom="column">
              <wp:posOffset>1639270</wp:posOffset>
            </wp:positionH>
            <wp:positionV relativeFrom="paragraph">
              <wp:posOffset>158750</wp:posOffset>
            </wp:positionV>
            <wp:extent cx="2124710" cy="1483995"/>
            <wp:effectExtent l="0" t="0" r="8890" b="1905"/>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24710" cy="1483995"/>
                    </a:xfrm>
                    <a:prstGeom prst="rect">
                      <a:avLst/>
                    </a:prstGeom>
                    <a:noFill/>
                  </pic:spPr>
                </pic:pic>
              </a:graphicData>
            </a:graphic>
            <wp14:sizeRelH relativeFrom="page">
              <wp14:pctWidth>0</wp14:pctWidth>
            </wp14:sizeRelH>
            <wp14:sizeRelV relativeFrom="page">
              <wp14:pctHeight>0</wp14:pctHeight>
            </wp14:sizeRelV>
          </wp:anchor>
        </w:drawing>
      </w:r>
      <w:r w:rsidR="008370CF" w:rsidRPr="00405D54">
        <w:rPr>
          <w:rFonts w:ascii="仿宋_GB2312" w:eastAsia="仿宋_GB2312" w:hAnsi="仿宋" w:cs="仿宋" w:hint="eastAsia"/>
          <w:b/>
          <w:bCs/>
          <w:sz w:val="30"/>
          <w:szCs w:val="30"/>
        </w:rPr>
        <w:t>案例</w:t>
      </w:r>
      <w:r w:rsidR="008370CF" w:rsidRPr="00405D54">
        <w:rPr>
          <w:rFonts w:ascii="仿宋_GB2312" w:eastAsia="仿宋_GB2312" w:hAnsi="仿宋" w:cs="仿宋"/>
          <w:b/>
          <w:bCs/>
          <w:sz w:val="30"/>
          <w:szCs w:val="30"/>
        </w:rPr>
        <w:t>2</w:t>
      </w:r>
      <w:r w:rsidR="008370CF" w:rsidRPr="00405D54">
        <w:rPr>
          <w:rFonts w:ascii="仿宋_GB2312" w:eastAsia="仿宋_GB2312" w:hAnsi="仿宋" w:cs="仿宋" w:hint="eastAsia"/>
          <w:b/>
          <w:bCs/>
          <w:sz w:val="30"/>
          <w:szCs w:val="30"/>
        </w:rPr>
        <w:t>：摸索提炼基于校企深度合作的“双驱五定”、“七共同”专业教师企业实践模式。</w:t>
      </w:r>
      <w:r w:rsidR="008370CF" w:rsidRPr="001771FE">
        <w:rPr>
          <w:rFonts w:ascii="仿宋_GB2312" w:eastAsia="仿宋_GB2312" w:hAnsi="仿宋" w:cs="仿宋" w:hint="eastAsia"/>
          <w:bCs/>
          <w:sz w:val="30"/>
          <w:szCs w:val="30"/>
        </w:rPr>
        <w:t>学校与北京奔驰汽车有限公司建立校企合作关系以来，连续十五年合作开展汽车制造与试验技术专业技术技能人才的订单培养项目，校企双元师资团队展现出捆绑式发展，双方共建了“双驱五定”的教师企业实践模式，即课程建设驱动、能力提升驱动，规定时间、指定导师、特定场所、选定场景、设定标准。实现了“七共同”，即共同制定人才培养方案、共同建课、共同备课、共同开发教材、共同授课、共同评价、共同开展教研活动，</w:t>
      </w:r>
      <w:r w:rsidR="008370CF" w:rsidRPr="001771FE">
        <w:rPr>
          <w:rFonts w:ascii="仿宋_GB2312" w:eastAsia="仿宋_GB2312" w:hAnsi="仿宋" w:cs="仿宋" w:hint="eastAsia"/>
          <w:bCs/>
          <w:spacing w:val="-10"/>
          <w:sz w:val="30"/>
          <w:szCs w:val="30"/>
        </w:rPr>
        <w:t>使汽车制造与试验技术专业教师100%达</w:t>
      </w:r>
      <w:r w:rsidR="008370CF" w:rsidRPr="0017689C">
        <w:rPr>
          <w:rFonts w:ascii="仿宋_GB2312" w:eastAsia="仿宋_GB2312" w:hAnsi="仿宋" w:cs="仿宋" w:hint="eastAsia"/>
          <w:bCs/>
          <w:spacing w:val="-10"/>
          <w:sz w:val="30"/>
          <w:szCs w:val="30"/>
        </w:rPr>
        <w:t>到</w:t>
      </w:r>
      <w:r w:rsidR="008370CF" w:rsidRPr="0017689C">
        <w:rPr>
          <w:rFonts w:ascii="仿宋_GB2312" w:eastAsia="仿宋_GB2312" w:hAnsi="仿宋" w:cs="仿宋" w:hint="eastAsia"/>
          <w:bCs/>
          <w:spacing w:val="-10"/>
          <w:sz w:val="30"/>
          <w:szCs w:val="30"/>
        </w:rPr>
        <w:lastRenderedPageBreak/>
        <w:t>了“双师型”教师标准。</w:t>
      </w:r>
    </w:p>
    <w:p w14:paraId="4192628E" w14:textId="733951EC" w:rsidR="001A137B" w:rsidRPr="0017689C" w:rsidRDefault="001A137B" w:rsidP="001A137B">
      <w:pPr>
        <w:adjustRightInd w:val="0"/>
        <w:snapToGrid w:val="0"/>
        <w:spacing w:line="640" w:lineRule="exact"/>
        <w:ind w:firstLineChars="200" w:firstLine="600"/>
        <w:rPr>
          <w:rFonts w:ascii="仿宋_GB2312" w:eastAsia="仿宋_GB2312" w:hAnsi="仿宋" w:cs="仿宋"/>
          <w:bCs/>
          <w:sz w:val="30"/>
          <w:szCs w:val="30"/>
        </w:rPr>
      </w:pPr>
      <w:r>
        <w:rPr>
          <w:rFonts w:ascii="仿宋_GB2312" w:eastAsia="仿宋_GB2312" w:hAnsi="仿宋" w:cs="仿宋" w:hint="eastAsia"/>
          <w:bCs/>
          <w:noProof/>
          <w:sz w:val="30"/>
          <w:szCs w:val="30"/>
        </w:rPr>
        <w:drawing>
          <wp:anchor distT="0" distB="0" distL="114300" distR="114300" simplePos="0" relativeHeight="251680768" behindDoc="1" locked="0" layoutInCell="1" allowOverlap="1" wp14:anchorId="22B789CE" wp14:editId="4EF5B58E">
            <wp:simplePos x="0" y="0"/>
            <wp:positionH relativeFrom="column">
              <wp:posOffset>-59690</wp:posOffset>
            </wp:positionH>
            <wp:positionV relativeFrom="paragraph">
              <wp:posOffset>5136515</wp:posOffset>
            </wp:positionV>
            <wp:extent cx="5312410" cy="1995170"/>
            <wp:effectExtent l="0" t="0" r="0" b="508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12410" cy="1995170"/>
                    </a:xfrm>
                    <a:prstGeom prst="rect">
                      <a:avLst/>
                    </a:prstGeom>
                  </pic:spPr>
                </pic:pic>
              </a:graphicData>
            </a:graphic>
            <wp14:sizeRelH relativeFrom="margin">
              <wp14:pctWidth>0</wp14:pctWidth>
            </wp14:sizeRelH>
            <wp14:sizeRelV relativeFrom="margin">
              <wp14:pctHeight>0</wp14:pctHeight>
            </wp14:sizeRelV>
          </wp:anchor>
        </w:drawing>
      </w:r>
      <w:r w:rsidR="008370CF" w:rsidRPr="0017689C">
        <w:rPr>
          <w:rFonts w:ascii="仿宋_GB2312" w:eastAsia="仿宋_GB2312" w:hAnsi="仿宋" w:cs="仿宋" w:hint="eastAsia"/>
          <w:b/>
          <w:bCs/>
          <w:sz w:val="30"/>
          <w:szCs w:val="30"/>
        </w:rPr>
        <w:t>二是开展匠师培育计划，对不同类型教师进行分类支持。</w:t>
      </w:r>
      <w:r w:rsidR="008370CF" w:rsidRPr="0017689C">
        <w:rPr>
          <w:rFonts w:ascii="仿宋_GB2312" w:eastAsia="仿宋_GB2312" w:hAnsi="仿宋" w:cs="仿宋" w:hint="eastAsia"/>
          <w:bCs/>
          <w:sz w:val="30"/>
          <w:szCs w:val="30"/>
        </w:rPr>
        <w:t>建立教师专业发展支持体系，</w:t>
      </w:r>
      <w:r w:rsidR="008370CF" w:rsidRPr="0017689C">
        <w:rPr>
          <w:rFonts w:ascii="仿宋_GB2312" w:eastAsia="仿宋_GB2312" w:hAnsi="仿宋" w:cs="仿宋" w:hint="eastAsia"/>
          <w:b/>
          <w:bCs/>
          <w:sz w:val="30"/>
          <w:szCs w:val="30"/>
        </w:rPr>
        <w:t>实施“电科匠心塑造计划”</w:t>
      </w:r>
      <w:r w:rsidR="008370CF" w:rsidRPr="0017689C">
        <w:rPr>
          <w:rFonts w:ascii="仿宋_GB2312" w:eastAsia="仿宋_GB2312" w:hAnsi="仿宋" w:cs="仿宋" w:hint="eastAsia"/>
          <w:bCs/>
          <w:sz w:val="30"/>
          <w:szCs w:val="30"/>
        </w:rPr>
        <w:t>，组织教师参加“师德师风、通识研修、专业课研修、项目研修”等专题学习，重点提高教师应对职业本科教育教学服务能力。</w:t>
      </w:r>
      <w:r w:rsidR="008370CF" w:rsidRPr="0017689C">
        <w:rPr>
          <w:rFonts w:ascii="仿宋_GB2312" w:eastAsia="仿宋_GB2312" w:hAnsi="仿宋" w:cs="仿宋" w:hint="eastAsia"/>
          <w:b/>
          <w:bCs/>
          <w:sz w:val="30"/>
          <w:szCs w:val="30"/>
        </w:rPr>
        <w:t>实施“电科</w:t>
      </w:r>
      <w:proofErr w:type="gramStart"/>
      <w:r w:rsidR="008370CF" w:rsidRPr="0017689C">
        <w:rPr>
          <w:rFonts w:ascii="仿宋_GB2312" w:eastAsia="仿宋_GB2312" w:hAnsi="仿宋" w:cs="仿宋" w:hint="eastAsia"/>
          <w:b/>
          <w:bCs/>
          <w:sz w:val="30"/>
          <w:szCs w:val="30"/>
        </w:rPr>
        <w:t>匠</w:t>
      </w:r>
      <w:proofErr w:type="gramEnd"/>
      <w:r w:rsidR="008370CF" w:rsidRPr="0017689C">
        <w:rPr>
          <w:rFonts w:ascii="仿宋_GB2312" w:eastAsia="仿宋_GB2312" w:hAnsi="仿宋" w:cs="仿宋" w:hint="eastAsia"/>
          <w:b/>
          <w:bCs/>
          <w:sz w:val="30"/>
          <w:szCs w:val="30"/>
        </w:rPr>
        <w:t>师团队锻造计划”</w:t>
      </w:r>
      <w:r w:rsidR="008370CF" w:rsidRPr="0017689C">
        <w:rPr>
          <w:rFonts w:ascii="仿宋_GB2312" w:eastAsia="仿宋_GB2312" w:hAnsi="仿宋" w:cs="仿宋" w:hint="eastAsia"/>
          <w:bCs/>
          <w:sz w:val="30"/>
          <w:szCs w:val="30"/>
        </w:rPr>
        <w:t>，借助培育我校第二批国家级职业教育教师教学创新团队契机，重点锻造校内教育专家，培育市级职教名师、专业带头人、优秀青年骨干教师和校级教师教学创新团队，形成梯队层次培养模式。</w:t>
      </w:r>
      <w:r w:rsidR="008370CF" w:rsidRPr="0017689C">
        <w:rPr>
          <w:rFonts w:ascii="仿宋_GB2312" w:eastAsia="仿宋_GB2312" w:hAnsi="仿宋" w:cs="仿宋" w:hint="eastAsia"/>
          <w:b/>
          <w:bCs/>
          <w:sz w:val="30"/>
          <w:szCs w:val="30"/>
        </w:rPr>
        <w:t>实施“电科工匠培育计划”</w:t>
      </w:r>
      <w:r w:rsidR="008370CF" w:rsidRPr="0017689C">
        <w:rPr>
          <w:rFonts w:ascii="仿宋_GB2312" w:eastAsia="仿宋_GB2312" w:hAnsi="仿宋" w:cs="仿宋" w:hint="eastAsia"/>
          <w:bCs/>
          <w:sz w:val="30"/>
          <w:szCs w:val="30"/>
        </w:rPr>
        <w:t>，借助教育部教师工作司创办的全国职业教育教师企业实践基地教师企业实践项目，组织教师参加高层次的教师培训项目、教师岗位实践项目、科研攻关项目。培育专业课教师成为企业见习师傅和见习工程师，具备“双教能力”。</w:t>
      </w:r>
    </w:p>
    <w:p w14:paraId="5CC399EE" w14:textId="77777777" w:rsidR="0057578F" w:rsidRPr="00405D54" w:rsidRDefault="004106B4" w:rsidP="001A137B">
      <w:pPr>
        <w:adjustRightInd w:val="0"/>
        <w:snapToGrid w:val="0"/>
        <w:spacing w:beforeLines="50" w:before="156" w:line="640" w:lineRule="exact"/>
        <w:ind w:firstLineChars="176" w:firstLine="530"/>
        <w:rPr>
          <w:rFonts w:ascii="仿宋_GB2312" w:eastAsia="仿宋_GB2312" w:hAnsi="仿宋" w:cs="仿宋"/>
          <w:b/>
          <w:sz w:val="30"/>
          <w:szCs w:val="30"/>
        </w:rPr>
      </w:pPr>
      <w:r w:rsidRPr="00405D54">
        <w:rPr>
          <w:rFonts w:ascii="仿宋_GB2312" w:eastAsia="仿宋_GB2312" w:hAnsi="仿宋" w:cs="仿宋" w:hint="eastAsia"/>
          <w:b/>
          <w:bCs/>
          <w:sz w:val="30"/>
          <w:szCs w:val="30"/>
        </w:rPr>
        <w:t>三、优化</w:t>
      </w:r>
      <w:r w:rsidR="006F2552" w:rsidRPr="00405D54">
        <w:rPr>
          <w:rFonts w:ascii="仿宋_GB2312" w:eastAsia="仿宋_GB2312" w:hAnsi="仿宋" w:cs="仿宋" w:hint="eastAsia"/>
          <w:b/>
          <w:sz w:val="30"/>
          <w:szCs w:val="30"/>
        </w:rPr>
        <w:t>教师队伍管理制度，激发教师队伍创新活力</w:t>
      </w:r>
    </w:p>
    <w:p w14:paraId="56F52A89" w14:textId="77777777" w:rsidR="00B64D64" w:rsidRPr="0017689C" w:rsidRDefault="004106B4" w:rsidP="008F6C9C">
      <w:pPr>
        <w:adjustRightInd w:val="0"/>
        <w:snapToGrid w:val="0"/>
        <w:spacing w:line="640" w:lineRule="exact"/>
        <w:ind w:firstLineChars="176" w:firstLine="530"/>
        <w:rPr>
          <w:rFonts w:ascii="仿宋_GB2312" w:eastAsia="仿宋_GB2312" w:hAnsi="仿宋" w:cs="仿宋"/>
          <w:sz w:val="30"/>
          <w:szCs w:val="30"/>
        </w:rPr>
      </w:pPr>
      <w:r w:rsidRPr="0017689C">
        <w:rPr>
          <w:rFonts w:ascii="仿宋_GB2312" w:eastAsia="仿宋_GB2312" w:hAnsi="仿宋" w:cs="仿宋" w:hint="eastAsia"/>
          <w:b/>
          <w:sz w:val="30"/>
          <w:szCs w:val="30"/>
        </w:rPr>
        <w:lastRenderedPageBreak/>
        <w:t>一是优化</w:t>
      </w:r>
      <w:r w:rsidR="006F2552" w:rsidRPr="0017689C">
        <w:rPr>
          <w:rFonts w:ascii="仿宋_GB2312" w:eastAsia="仿宋_GB2312" w:hAnsi="仿宋" w:cs="仿宋" w:hint="eastAsia"/>
          <w:b/>
          <w:sz w:val="30"/>
          <w:szCs w:val="30"/>
        </w:rPr>
        <w:t>评价</w:t>
      </w:r>
      <w:r w:rsidRPr="0017689C">
        <w:rPr>
          <w:rFonts w:ascii="仿宋_GB2312" w:eastAsia="仿宋_GB2312" w:hAnsi="仿宋" w:cs="仿宋" w:hint="eastAsia"/>
          <w:b/>
          <w:sz w:val="30"/>
          <w:szCs w:val="30"/>
        </w:rPr>
        <w:t>制度</w:t>
      </w:r>
      <w:r w:rsidR="006F2552" w:rsidRPr="0017689C">
        <w:rPr>
          <w:rFonts w:ascii="仿宋_GB2312" w:eastAsia="仿宋_GB2312" w:hAnsi="仿宋" w:cs="仿宋" w:hint="eastAsia"/>
          <w:b/>
          <w:sz w:val="30"/>
          <w:szCs w:val="30"/>
        </w:rPr>
        <w:t>，突出</w:t>
      </w:r>
      <w:r w:rsidRPr="0017689C">
        <w:rPr>
          <w:rFonts w:ascii="仿宋_GB2312" w:eastAsia="仿宋_GB2312" w:hAnsi="仿宋" w:cs="仿宋" w:hint="eastAsia"/>
          <w:b/>
          <w:sz w:val="30"/>
          <w:szCs w:val="30"/>
        </w:rPr>
        <w:t>教师实际业绩</w:t>
      </w:r>
      <w:r w:rsidR="006F2552" w:rsidRPr="0017689C">
        <w:rPr>
          <w:rFonts w:ascii="仿宋_GB2312" w:eastAsia="仿宋_GB2312" w:hAnsi="仿宋" w:cs="仿宋" w:hint="eastAsia"/>
          <w:b/>
          <w:sz w:val="30"/>
          <w:szCs w:val="30"/>
        </w:rPr>
        <w:t>。</w:t>
      </w:r>
      <w:r w:rsidR="00DF0BAA" w:rsidRPr="00405D54">
        <w:rPr>
          <w:rFonts w:ascii="仿宋_GB2312" w:eastAsia="仿宋_GB2312" w:hAnsi="仿宋" w:cs="仿宋" w:hint="eastAsia"/>
          <w:sz w:val="30"/>
          <w:szCs w:val="30"/>
        </w:rPr>
        <w:t>学校</w:t>
      </w:r>
      <w:r w:rsidR="00DF0BAA" w:rsidRPr="0017689C">
        <w:rPr>
          <w:rFonts w:ascii="仿宋_GB2312" w:eastAsia="仿宋_GB2312" w:hAnsi="仿宋" w:cs="仿宋" w:hint="eastAsia"/>
          <w:sz w:val="30"/>
          <w:szCs w:val="30"/>
        </w:rPr>
        <w:t>将教师发展与职务晋升有效关联，构建系统发展体系，推动师德师风、教学能力、科研能力、管理能力、社会服务能力同步提升。</w:t>
      </w:r>
      <w:r w:rsidRPr="0017689C">
        <w:rPr>
          <w:rFonts w:ascii="仿宋_GB2312" w:eastAsia="仿宋_GB2312" w:hAnsi="仿宋" w:cs="仿宋" w:hint="eastAsia"/>
          <w:b/>
          <w:sz w:val="30"/>
          <w:szCs w:val="30"/>
        </w:rPr>
        <w:t>逐步完善</w:t>
      </w:r>
      <w:r w:rsidR="006F2552" w:rsidRPr="0017689C">
        <w:rPr>
          <w:rFonts w:ascii="仿宋_GB2312" w:eastAsia="仿宋_GB2312" w:hAnsi="仿宋" w:cs="仿宋" w:hint="eastAsia"/>
          <w:b/>
          <w:sz w:val="30"/>
          <w:szCs w:val="30"/>
        </w:rPr>
        <w:t>《专业技术职务评聘管理办法》《教职工考核管理办法》</w:t>
      </w:r>
      <w:r w:rsidR="006F2552" w:rsidRPr="0017689C">
        <w:rPr>
          <w:rFonts w:ascii="仿宋_GB2312" w:eastAsia="仿宋_GB2312" w:hAnsi="仿宋" w:cs="仿宋" w:hint="eastAsia"/>
          <w:sz w:val="30"/>
          <w:szCs w:val="30"/>
        </w:rPr>
        <w:t>，实行分层分类评审、全面评价和“代表性成果评价”，建立重能力、重实绩、重贡献的评价体系，</w:t>
      </w:r>
      <w:r w:rsidR="00DF0BAA" w:rsidRPr="0017689C">
        <w:rPr>
          <w:rFonts w:ascii="仿宋_GB2312" w:eastAsia="仿宋_GB2312" w:hAnsi="仿宋" w:cs="仿宋" w:hint="eastAsia"/>
          <w:sz w:val="30"/>
          <w:szCs w:val="30"/>
        </w:rPr>
        <w:t>打通优秀教师职务晋升绿色通道，建立破格晋升制度，</w:t>
      </w:r>
      <w:r w:rsidR="006F2552" w:rsidRPr="0017689C">
        <w:rPr>
          <w:rFonts w:ascii="仿宋_GB2312" w:eastAsia="仿宋_GB2312" w:hAnsi="仿宋" w:cs="仿宋" w:hint="eastAsia"/>
          <w:sz w:val="30"/>
          <w:szCs w:val="30"/>
        </w:rPr>
        <w:t>切实克服“五唯”的顽</w:t>
      </w:r>
      <w:proofErr w:type="gramStart"/>
      <w:r w:rsidR="006F2552" w:rsidRPr="0017689C">
        <w:rPr>
          <w:rFonts w:ascii="仿宋_GB2312" w:eastAsia="仿宋_GB2312" w:hAnsi="仿宋" w:cs="仿宋" w:hint="eastAsia"/>
          <w:sz w:val="30"/>
          <w:szCs w:val="30"/>
        </w:rPr>
        <w:t>瘴</w:t>
      </w:r>
      <w:proofErr w:type="gramEnd"/>
      <w:r w:rsidR="006F2552" w:rsidRPr="0017689C">
        <w:rPr>
          <w:rFonts w:ascii="仿宋_GB2312" w:eastAsia="仿宋_GB2312" w:hAnsi="仿宋" w:cs="仿宋" w:hint="eastAsia"/>
          <w:sz w:val="30"/>
          <w:szCs w:val="30"/>
        </w:rPr>
        <w:t>痼疾</w:t>
      </w:r>
      <w:r w:rsidR="00DF0BAA" w:rsidRPr="0017689C">
        <w:rPr>
          <w:rFonts w:ascii="仿宋_GB2312" w:eastAsia="仿宋_GB2312" w:hAnsi="仿宋" w:cs="仿宋" w:hint="eastAsia"/>
          <w:sz w:val="30"/>
          <w:szCs w:val="30"/>
        </w:rPr>
        <w:t>，</w:t>
      </w:r>
      <w:r w:rsidR="006F2552" w:rsidRPr="0017689C">
        <w:rPr>
          <w:rFonts w:ascii="仿宋_GB2312" w:eastAsia="仿宋_GB2312" w:hAnsi="仿宋" w:cs="仿宋" w:hint="eastAsia"/>
          <w:sz w:val="30"/>
          <w:szCs w:val="30"/>
        </w:rPr>
        <w:t>激发教师干事创业积极性。</w:t>
      </w:r>
      <w:r w:rsidR="00B64D64" w:rsidRPr="0017689C">
        <w:rPr>
          <w:rFonts w:ascii="仿宋_GB2312" w:eastAsia="仿宋_GB2312" w:hAnsi="仿宋" w:cs="仿宋" w:hint="eastAsia"/>
          <w:sz w:val="30"/>
          <w:szCs w:val="30"/>
        </w:rPr>
        <w:t>学校2021年破格晋升副教授职务教师3人，其中</w:t>
      </w:r>
      <w:r w:rsidR="00DF0BAA" w:rsidRPr="0017689C">
        <w:rPr>
          <w:rFonts w:ascii="仿宋_GB2312" w:eastAsia="仿宋_GB2312" w:hAnsi="仿宋" w:cs="仿宋" w:hint="eastAsia"/>
          <w:sz w:val="30"/>
          <w:szCs w:val="30"/>
        </w:rPr>
        <w:t>因科研取得成绩优异破格</w:t>
      </w:r>
      <w:r w:rsidR="00B64D64" w:rsidRPr="0017689C">
        <w:rPr>
          <w:rFonts w:ascii="仿宋_GB2312" w:eastAsia="仿宋_GB2312" w:hAnsi="仿宋" w:cs="仿宋" w:hint="eastAsia"/>
          <w:sz w:val="30"/>
          <w:szCs w:val="30"/>
        </w:rPr>
        <w:t>2人，因参加“全国职业院校技能大赛教学能力比赛”获得一等奖且多年教学质量评价优秀破格</w:t>
      </w:r>
      <w:r w:rsidR="00DF0BAA" w:rsidRPr="0017689C">
        <w:rPr>
          <w:rFonts w:ascii="仿宋_GB2312" w:eastAsia="仿宋_GB2312" w:hAnsi="仿宋" w:cs="仿宋" w:hint="eastAsia"/>
          <w:sz w:val="30"/>
          <w:szCs w:val="30"/>
        </w:rPr>
        <w:t>1人</w:t>
      </w:r>
      <w:r w:rsidR="00B64D64" w:rsidRPr="0017689C">
        <w:rPr>
          <w:rFonts w:ascii="仿宋_GB2312" w:eastAsia="仿宋_GB2312" w:hAnsi="仿宋" w:cs="仿宋" w:hint="eastAsia"/>
          <w:sz w:val="30"/>
          <w:szCs w:val="30"/>
        </w:rPr>
        <w:t>。</w:t>
      </w:r>
      <w:r w:rsidR="00B64D64" w:rsidRPr="0017689C">
        <w:rPr>
          <w:rFonts w:ascii="仿宋_GB2312" w:eastAsia="仿宋_GB2312" w:hAnsi="仿宋" w:cs="仿宋" w:hint="eastAsia"/>
          <w:b/>
          <w:sz w:val="30"/>
          <w:szCs w:val="30"/>
        </w:rPr>
        <w:t>评价标准</w:t>
      </w:r>
      <w:r w:rsidR="00DF0BAA" w:rsidRPr="0017689C">
        <w:rPr>
          <w:rFonts w:ascii="仿宋_GB2312" w:eastAsia="仿宋_GB2312" w:hAnsi="仿宋" w:cs="仿宋" w:hint="eastAsia"/>
          <w:b/>
          <w:sz w:val="30"/>
          <w:szCs w:val="30"/>
        </w:rPr>
        <w:t>更加</w:t>
      </w:r>
      <w:r w:rsidR="00B64D64" w:rsidRPr="0017689C">
        <w:rPr>
          <w:rFonts w:ascii="仿宋_GB2312" w:eastAsia="仿宋_GB2312" w:hAnsi="仿宋" w:cs="仿宋" w:hint="eastAsia"/>
          <w:b/>
          <w:sz w:val="30"/>
          <w:szCs w:val="30"/>
        </w:rPr>
        <w:t>突出职业教育特色，将“双师”素质作为专业课教师职务晋升的重要评价内容。</w:t>
      </w:r>
      <w:r w:rsidR="00B64D64" w:rsidRPr="0017689C">
        <w:rPr>
          <w:rFonts w:ascii="仿宋_GB2312" w:eastAsia="仿宋_GB2312" w:hAnsi="仿宋" w:cs="仿宋" w:hint="eastAsia"/>
          <w:sz w:val="30"/>
          <w:szCs w:val="30"/>
        </w:rPr>
        <w:t>例如，把具备一定的企业实践经历和获得国家职业技能等级证书（或职业资格证书）、专业相关或相近的非教师系列职务（职称）作为专业课教师晋升职务必备条件。</w:t>
      </w:r>
    </w:p>
    <w:p w14:paraId="1CA09E85" w14:textId="26FC3864" w:rsidR="00405D54" w:rsidRPr="00405D54" w:rsidRDefault="004106B4" w:rsidP="00405D54">
      <w:pPr>
        <w:adjustRightInd w:val="0"/>
        <w:snapToGrid w:val="0"/>
        <w:spacing w:line="640" w:lineRule="exact"/>
        <w:ind w:firstLineChars="200" w:firstLine="602"/>
        <w:rPr>
          <w:rFonts w:ascii="仿宋_GB2312" w:eastAsia="仿宋_GB2312" w:hAnsi="仿宋" w:cs="仿宋"/>
          <w:b/>
          <w:bCs/>
          <w:sz w:val="30"/>
          <w:szCs w:val="30"/>
        </w:rPr>
      </w:pPr>
      <w:r w:rsidRPr="0017689C">
        <w:rPr>
          <w:rFonts w:ascii="仿宋_GB2312" w:eastAsia="仿宋_GB2312" w:hAnsi="仿宋" w:cs="仿宋" w:hint="eastAsia"/>
          <w:b/>
          <w:bCs/>
          <w:sz w:val="30"/>
          <w:szCs w:val="30"/>
        </w:rPr>
        <w:t>二是优化</w:t>
      </w:r>
      <w:r w:rsidR="006F2552" w:rsidRPr="0017689C">
        <w:rPr>
          <w:rFonts w:ascii="仿宋_GB2312" w:eastAsia="仿宋_GB2312" w:hAnsi="仿宋" w:cs="仿宋" w:hint="eastAsia"/>
          <w:b/>
          <w:bCs/>
          <w:sz w:val="30"/>
          <w:szCs w:val="30"/>
        </w:rPr>
        <w:t>岗位管理</w:t>
      </w:r>
      <w:r w:rsidRPr="0017689C">
        <w:rPr>
          <w:rFonts w:ascii="仿宋_GB2312" w:eastAsia="仿宋_GB2312" w:hAnsi="仿宋" w:cs="仿宋" w:hint="eastAsia"/>
          <w:b/>
          <w:bCs/>
          <w:sz w:val="30"/>
          <w:szCs w:val="30"/>
        </w:rPr>
        <w:t>模式</w:t>
      </w:r>
      <w:r w:rsidR="006F2552" w:rsidRPr="0017689C">
        <w:rPr>
          <w:rFonts w:ascii="仿宋_GB2312" w:eastAsia="仿宋_GB2312" w:hAnsi="仿宋" w:cs="仿宋" w:hint="eastAsia"/>
          <w:b/>
          <w:bCs/>
          <w:sz w:val="30"/>
          <w:szCs w:val="30"/>
        </w:rPr>
        <w:t>，完善聘用</w:t>
      </w:r>
      <w:r w:rsidRPr="0017689C">
        <w:rPr>
          <w:rFonts w:ascii="仿宋_GB2312" w:eastAsia="仿宋_GB2312" w:hAnsi="仿宋" w:cs="仿宋" w:hint="eastAsia"/>
          <w:b/>
          <w:bCs/>
          <w:sz w:val="30"/>
          <w:szCs w:val="30"/>
        </w:rPr>
        <w:t>制度</w:t>
      </w:r>
      <w:r w:rsidR="006F2552" w:rsidRPr="0017689C">
        <w:rPr>
          <w:rFonts w:ascii="仿宋_GB2312" w:eastAsia="仿宋_GB2312" w:hAnsi="仿宋" w:cs="仿宋" w:hint="eastAsia"/>
          <w:b/>
          <w:bCs/>
          <w:sz w:val="30"/>
          <w:szCs w:val="30"/>
        </w:rPr>
        <w:t>。</w:t>
      </w:r>
      <w:r w:rsidR="006F2552" w:rsidRPr="0017689C">
        <w:rPr>
          <w:rFonts w:ascii="仿宋_GB2312" w:eastAsia="仿宋_GB2312" w:hAnsi="仿宋" w:cs="仿宋" w:hint="eastAsia"/>
          <w:sz w:val="30"/>
          <w:szCs w:val="30"/>
        </w:rPr>
        <w:t>强化岗位管理，完善以岗位为核心、聘用合同管理为基础的聘用制度，不断推进教师职务评聘和岗位分级制度改革，最大程度实现学校人力资源的优化配置。</w:t>
      </w:r>
      <w:r w:rsidR="001201B1" w:rsidRPr="0017689C">
        <w:rPr>
          <w:rFonts w:ascii="仿宋_GB2312" w:eastAsia="仿宋_GB2312" w:hAnsi="仿宋" w:cs="仿宋" w:hint="eastAsia"/>
          <w:sz w:val="30"/>
          <w:szCs w:val="30"/>
        </w:rPr>
        <w:t>学校自2007年合并</w:t>
      </w:r>
      <w:proofErr w:type="gramStart"/>
      <w:r w:rsidR="001201B1" w:rsidRPr="0017689C">
        <w:rPr>
          <w:rFonts w:ascii="仿宋_GB2312" w:eastAsia="仿宋_GB2312" w:hAnsi="仿宋" w:cs="仿宋" w:hint="eastAsia"/>
          <w:sz w:val="30"/>
          <w:szCs w:val="30"/>
        </w:rPr>
        <w:t>校至今</w:t>
      </w:r>
      <w:proofErr w:type="gramEnd"/>
      <w:r w:rsidR="001201B1" w:rsidRPr="0017689C">
        <w:rPr>
          <w:rFonts w:ascii="仿宋_GB2312" w:eastAsia="仿宋_GB2312" w:hAnsi="仿宋" w:cs="仿宋" w:hint="eastAsia"/>
          <w:sz w:val="30"/>
          <w:szCs w:val="30"/>
        </w:rPr>
        <w:t>已开展了5轮岗位设置与聘用工作，遵循“按需设岗”“按岗聘用”原则，岗位聘用实行聘期制，严格聘期考核，聘期考核结果作为新</w:t>
      </w:r>
      <w:proofErr w:type="gramStart"/>
      <w:r w:rsidR="001201B1" w:rsidRPr="0017689C">
        <w:rPr>
          <w:rFonts w:ascii="仿宋_GB2312" w:eastAsia="仿宋_GB2312" w:hAnsi="仿宋" w:cs="仿宋" w:hint="eastAsia"/>
          <w:sz w:val="30"/>
          <w:szCs w:val="30"/>
        </w:rPr>
        <w:t>聘期聘岗的</w:t>
      </w:r>
      <w:proofErr w:type="gramEnd"/>
      <w:r w:rsidR="001201B1" w:rsidRPr="0017689C">
        <w:rPr>
          <w:rFonts w:ascii="仿宋_GB2312" w:eastAsia="仿宋_GB2312" w:hAnsi="仿宋" w:cs="仿宋" w:hint="eastAsia"/>
          <w:sz w:val="30"/>
          <w:szCs w:val="30"/>
        </w:rPr>
        <w:t>重要依</w:t>
      </w:r>
      <w:r w:rsidR="001201B1" w:rsidRPr="0017689C">
        <w:rPr>
          <w:rFonts w:ascii="仿宋_GB2312" w:eastAsia="仿宋_GB2312" w:hAnsi="仿宋" w:cs="仿宋" w:hint="eastAsia"/>
          <w:sz w:val="30"/>
          <w:szCs w:val="30"/>
        </w:rPr>
        <w:lastRenderedPageBreak/>
        <w:t>据，考核合格人员可提出</w:t>
      </w:r>
      <w:proofErr w:type="gramStart"/>
      <w:r w:rsidR="001201B1" w:rsidRPr="0017689C">
        <w:rPr>
          <w:rFonts w:ascii="仿宋_GB2312" w:eastAsia="仿宋_GB2312" w:hAnsi="仿宋" w:cs="仿宋" w:hint="eastAsia"/>
          <w:sz w:val="30"/>
          <w:szCs w:val="30"/>
        </w:rPr>
        <w:t>续聘或晋档</w:t>
      </w:r>
      <w:proofErr w:type="gramEnd"/>
      <w:r w:rsidR="001201B1" w:rsidRPr="0017689C">
        <w:rPr>
          <w:rFonts w:ascii="仿宋_GB2312" w:eastAsia="仿宋_GB2312" w:hAnsi="仿宋" w:cs="仿宋" w:hint="eastAsia"/>
          <w:sz w:val="30"/>
          <w:szCs w:val="30"/>
        </w:rPr>
        <w:t>申请，考核不合格人员降档或转岗聘用，学校已建立起一套能上能下、能进能出的聘用机制。</w:t>
      </w:r>
    </w:p>
    <w:p w14:paraId="59D73A03" w14:textId="4041C8B3" w:rsidR="004D42DF" w:rsidRPr="00405D54" w:rsidRDefault="00405D54" w:rsidP="00405D54">
      <w:pPr>
        <w:pStyle w:val="ae"/>
        <w:ind w:firstLineChars="200" w:firstLine="602"/>
        <w:rPr>
          <w:rFonts w:ascii="仿宋_GB2312" w:eastAsia="仿宋_GB2312" w:hAnsi="仿宋" w:cs="仿宋"/>
          <w:b/>
          <w:bCs/>
          <w:sz w:val="30"/>
          <w:szCs w:val="30"/>
        </w:rPr>
      </w:pPr>
      <w:r w:rsidRPr="00405D54">
        <w:rPr>
          <w:rFonts w:ascii="仿宋_GB2312" w:eastAsia="仿宋_GB2312" w:hAnsi="仿宋" w:cs="仿宋"/>
          <w:b/>
          <w:bCs/>
          <w:noProof/>
          <w:sz w:val="30"/>
          <w:szCs w:val="30"/>
        </w:rPr>
        <w:drawing>
          <wp:anchor distT="0" distB="0" distL="114300" distR="114300" simplePos="0" relativeHeight="251673600" behindDoc="0" locked="0" layoutInCell="1" allowOverlap="1" wp14:anchorId="7CF544F0" wp14:editId="53143206">
            <wp:simplePos x="0" y="0"/>
            <wp:positionH relativeFrom="margin">
              <wp:posOffset>2717588</wp:posOffset>
            </wp:positionH>
            <wp:positionV relativeFrom="paragraph">
              <wp:posOffset>3641937</wp:posOffset>
            </wp:positionV>
            <wp:extent cx="2531745" cy="1433195"/>
            <wp:effectExtent l="0" t="0" r="1905" b="0"/>
            <wp:wrapTopAndBottom/>
            <wp:docPr id="10" name="图片 10" descr="https://www.bpi.edu.cn/__local/C/3E/B0/E1F6DC3473A3FCD56DADE630B54_EF713867_19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bpi.edu.cn/__local/C/3E/B0/E1F6DC3473A3FCD56DADE630B54_EF713867_1966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31745" cy="1433195"/>
                    </a:xfrm>
                    <a:prstGeom prst="rect">
                      <a:avLst/>
                    </a:prstGeom>
                    <a:noFill/>
                    <a:ln>
                      <a:noFill/>
                    </a:ln>
                  </pic:spPr>
                </pic:pic>
              </a:graphicData>
            </a:graphic>
            <wp14:sizeRelH relativeFrom="page">
              <wp14:pctWidth>0</wp14:pctWidth>
            </wp14:sizeRelH>
            <wp14:sizeRelV relativeFrom="page">
              <wp14:pctHeight>0</wp14:pctHeight>
            </wp14:sizeRelV>
          </wp:anchor>
        </w:drawing>
      </w:r>
      <w:r w:rsidR="004106B4" w:rsidRPr="00405D54">
        <w:rPr>
          <w:rFonts w:ascii="仿宋_GB2312" w:eastAsia="仿宋_GB2312" w:hAnsi="仿宋" w:cs="仿宋" w:hint="eastAsia"/>
          <w:b/>
          <w:bCs/>
          <w:sz w:val="30"/>
          <w:szCs w:val="30"/>
        </w:rPr>
        <w:t>三是优化</w:t>
      </w:r>
      <w:r w:rsidR="006F2552" w:rsidRPr="00405D54">
        <w:rPr>
          <w:rFonts w:ascii="仿宋_GB2312" w:eastAsia="仿宋_GB2312" w:hAnsi="仿宋" w:cs="仿宋" w:hint="eastAsia"/>
          <w:b/>
          <w:bCs/>
          <w:sz w:val="30"/>
          <w:szCs w:val="30"/>
        </w:rPr>
        <w:t>改革分配机制，强化激励</w:t>
      </w:r>
      <w:r w:rsidR="004106B4" w:rsidRPr="00405D54">
        <w:rPr>
          <w:rFonts w:ascii="仿宋_GB2312" w:eastAsia="仿宋_GB2312" w:hAnsi="仿宋" w:cs="仿宋" w:hint="eastAsia"/>
          <w:b/>
          <w:bCs/>
          <w:sz w:val="30"/>
          <w:szCs w:val="30"/>
        </w:rPr>
        <w:t>效应</w:t>
      </w:r>
      <w:r w:rsidR="006F2552" w:rsidRPr="00405D54">
        <w:rPr>
          <w:rFonts w:ascii="仿宋_GB2312" w:eastAsia="仿宋_GB2312" w:hAnsi="仿宋" w:cs="仿宋" w:hint="eastAsia"/>
          <w:b/>
          <w:bCs/>
          <w:sz w:val="30"/>
          <w:szCs w:val="30"/>
        </w:rPr>
        <w:t>。</w:t>
      </w:r>
      <w:r w:rsidR="006F2552" w:rsidRPr="00405D54">
        <w:rPr>
          <w:rFonts w:ascii="仿宋_GB2312" w:eastAsia="仿宋_GB2312" w:hAnsi="仿宋" w:cs="仿宋" w:hint="eastAsia"/>
          <w:bCs/>
          <w:sz w:val="30"/>
          <w:szCs w:val="30"/>
        </w:rPr>
        <w:t>制定实施《工作人员奖励实施办法》《技能竞赛管理办法》等制度，加大对业绩、能力突出的单位和个人的激励力度。制定实施《科技成果转化管理办法》，加大对教师技术创新与服务的激励力度。加强对考核结果的运用，绩效分配向考核优秀单位和个人倾斜，充分发挥考核与收入分配政策的激励导向作用。加大与开发区的协同培育人才力度，</w:t>
      </w:r>
      <w:r w:rsidR="00EE3432" w:rsidRPr="00405D54">
        <w:rPr>
          <w:rFonts w:ascii="仿宋_GB2312" w:eastAsia="仿宋_GB2312" w:hAnsi="仿宋" w:cs="仿宋" w:hint="eastAsia"/>
          <w:bCs/>
          <w:sz w:val="30"/>
          <w:szCs w:val="30"/>
        </w:rPr>
        <w:t>用好基金会等各方资源，设立“亦城职教科技创新奖”，</w:t>
      </w:r>
      <w:r w:rsidR="001D2196" w:rsidRPr="00405D54">
        <w:rPr>
          <w:rFonts w:ascii="仿宋_GB2312" w:eastAsia="仿宋_GB2312" w:hAnsi="仿宋" w:cs="仿宋" w:hint="eastAsia"/>
          <w:bCs/>
          <w:sz w:val="30"/>
          <w:szCs w:val="30"/>
        </w:rPr>
        <w:t>激励</w:t>
      </w:r>
      <w:r w:rsidR="00EE3432" w:rsidRPr="00405D54">
        <w:rPr>
          <w:rFonts w:ascii="仿宋_GB2312" w:eastAsia="仿宋_GB2312" w:hAnsi="仿宋" w:cs="仿宋" w:hint="eastAsia"/>
          <w:bCs/>
          <w:sz w:val="30"/>
          <w:szCs w:val="30"/>
        </w:rPr>
        <w:t>技能大赛获奖教师，促进学校事业高质量发展。</w:t>
      </w:r>
    </w:p>
    <w:p w14:paraId="628FB20F" w14:textId="6462E03F" w:rsidR="00405D54" w:rsidRPr="00405D54" w:rsidRDefault="00405D54" w:rsidP="008512E7">
      <w:pPr>
        <w:adjustRightInd w:val="0"/>
        <w:snapToGrid w:val="0"/>
        <w:spacing w:line="640" w:lineRule="exact"/>
        <w:ind w:firstLineChars="200" w:firstLine="602"/>
        <w:rPr>
          <w:rFonts w:ascii="仿宋_GB2312" w:eastAsia="仿宋_GB2312" w:hAnsi="仿宋" w:cs="仿宋"/>
          <w:b/>
          <w:bCs/>
          <w:sz w:val="30"/>
          <w:szCs w:val="30"/>
        </w:rPr>
      </w:pPr>
      <w:r w:rsidRPr="00405D54">
        <w:rPr>
          <w:rFonts w:ascii="仿宋_GB2312" w:eastAsia="仿宋_GB2312" w:hAnsi="仿宋" w:cs="仿宋"/>
          <w:b/>
          <w:bCs/>
          <w:noProof/>
          <w:sz w:val="30"/>
          <w:szCs w:val="30"/>
        </w:rPr>
        <w:drawing>
          <wp:anchor distT="0" distB="0" distL="114300" distR="114300" simplePos="0" relativeHeight="251679744" behindDoc="1" locked="0" layoutInCell="1" allowOverlap="1" wp14:anchorId="29EEA44B" wp14:editId="30474874">
            <wp:simplePos x="0" y="0"/>
            <wp:positionH relativeFrom="column">
              <wp:posOffset>45720</wp:posOffset>
            </wp:positionH>
            <wp:positionV relativeFrom="paragraph">
              <wp:posOffset>71120</wp:posOffset>
            </wp:positionV>
            <wp:extent cx="2610949" cy="1438165"/>
            <wp:effectExtent l="0" t="0" r="0" b="0"/>
            <wp:wrapNone/>
            <wp:docPr id="20" name="图片 20" descr="https://www.bpi.edu.cn/__local/A/3D/74/6F7AD50A714B37FF546D5F1DE5B_7EDF4EF5_16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bpi.edu.cn/__local/A/3D/74/6F7AD50A714B37FF546D5F1DE5B_7EDF4EF5_1649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10949" cy="14381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CD6455" w14:textId="2ABF38C2" w:rsidR="003D3DC8" w:rsidRPr="0017689C" w:rsidRDefault="00D06B74" w:rsidP="008512E7">
      <w:pPr>
        <w:adjustRightInd w:val="0"/>
        <w:snapToGrid w:val="0"/>
        <w:spacing w:line="640" w:lineRule="exact"/>
        <w:ind w:firstLineChars="200" w:firstLine="600"/>
        <w:rPr>
          <w:rFonts w:ascii="仿宋_GB2312" w:eastAsia="仿宋_GB2312" w:hAnsi="仿宋" w:cs="仿宋"/>
          <w:sz w:val="30"/>
          <w:szCs w:val="30"/>
          <w:shd w:val="clear" w:color="auto" w:fill="FFFFFF"/>
        </w:rPr>
      </w:pPr>
      <w:r w:rsidRPr="0017689C">
        <w:rPr>
          <w:rFonts w:ascii="仿宋_GB2312" w:eastAsia="仿宋_GB2312" w:hAnsi="仿宋" w:cs="仿宋" w:hint="eastAsia"/>
          <w:sz w:val="30"/>
          <w:szCs w:val="30"/>
          <w:shd w:val="clear" w:color="auto" w:fill="FFFFFF"/>
        </w:rPr>
        <w:t>经过</w:t>
      </w:r>
      <w:r w:rsidR="006A24A5" w:rsidRPr="0017689C">
        <w:rPr>
          <w:rFonts w:ascii="仿宋_GB2312" w:eastAsia="仿宋_GB2312" w:hAnsi="仿宋" w:cs="仿宋" w:hint="eastAsia"/>
          <w:sz w:val="30"/>
          <w:szCs w:val="30"/>
          <w:shd w:val="clear" w:color="auto" w:fill="FFFFFF"/>
        </w:rPr>
        <w:t>精心布局，</w:t>
      </w:r>
      <w:r w:rsidRPr="0017689C">
        <w:rPr>
          <w:rFonts w:ascii="仿宋_GB2312" w:eastAsia="仿宋_GB2312" w:hAnsi="仿宋" w:cs="仿宋" w:hint="eastAsia"/>
          <w:sz w:val="30"/>
          <w:szCs w:val="30"/>
          <w:shd w:val="clear" w:color="auto" w:fill="FFFFFF"/>
        </w:rPr>
        <w:t>不断培养，</w:t>
      </w:r>
      <w:r w:rsidR="009275EB" w:rsidRPr="0017689C">
        <w:rPr>
          <w:rFonts w:ascii="仿宋_GB2312" w:eastAsia="仿宋_GB2312" w:hAnsi="仿宋" w:cs="仿宋" w:hint="eastAsia"/>
          <w:sz w:val="30"/>
          <w:szCs w:val="30"/>
          <w:shd w:val="clear" w:color="auto" w:fill="FFFFFF"/>
        </w:rPr>
        <w:t>学校</w:t>
      </w:r>
      <w:r w:rsidRPr="0017689C">
        <w:rPr>
          <w:rFonts w:ascii="仿宋_GB2312" w:eastAsia="仿宋_GB2312" w:hAnsi="仿宋" w:cs="仿宋" w:hint="eastAsia"/>
          <w:sz w:val="30"/>
          <w:szCs w:val="30"/>
          <w:shd w:val="clear" w:color="auto" w:fill="FFFFFF"/>
        </w:rPr>
        <w:t>目前已拥有全国优秀教师5人，北京市优秀教师21人，北京高校学术创新人才1人、青年拔尖人才4人，新世纪百千万人才工程北京市级人选1人，北京市社科理论人才百人工程人选1人，北京市教学名师16人、职教名师5人、高创名师1人。国家级教学团队1个、国家级教师</w:t>
      </w:r>
      <w:r w:rsidRPr="0017689C">
        <w:rPr>
          <w:rFonts w:ascii="仿宋_GB2312" w:eastAsia="仿宋_GB2312" w:hAnsi="仿宋" w:cs="仿宋" w:hint="eastAsia"/>
          <w:sz w:val="30"/>
          <w:szCs w:val="30"/>
          <w:shd w:val="clear" w:color="auto" w:fill="FFFFFF"/>
        </w:rPr>
        <w:lastRenderedPageBreak/>
        <w:t>教学创新团队1个、市级优秀教学团队12个。</w:t>
      </w:r>
      <w:r w:rsidR="006A24A5" w:rsidRPr="0017689C">
        <w:rPr>
          <w:rFonts w:ascii="仿宋_GB2312" w:eastAsia="仿宋_GB2312" w:hAnsi="仿宋" w:cs="仿宋" w:hint="eastAsia"/>
          <w:sz w:val="30"/>
          <w:szCs w:val="30"/>
          <w:shd w:val="clear" w:color="auto" w:fill="FFFFFF"/>
        </w:rPr>
        <w:t>在党的二十大</w:t>
      </w:r>
      <w:r w:rsidR="008F6C9C" w:rsidRPr="0017689C">
        <w:rPr>
          <w:rFonts w:ascii="仿宋_GB2312" w:eastAsia="仿宋_GB2312" w:hAnsi="仿宋" w:cs="仿宋" w:hint="eastAsia"/>
          <w:sz w:val="30"/>
          <w:szCs w:val="30"/>
          <w:shd w:val="clear" w:color="auto" w:fill="FFFFFF"/>
        </w:rPr>
        <w:t>报告</w:t>
      </w:r>
      <w:r w:rsidR="006A24A5" w:rsidRPr="0017689C">
        <w:rPr>
          <w:rFonts w:ascii="仿宋_GB2312" w:eastAsia="仿宋_GB2312" w:hAnsi="仿宋" w:cs="仿宋" w:hint="eastAsia"/>
          <w:sz w:val="30"/>
          <w:szCs w:val="30"/>
          <w:shd w:val="clear" w:color="auto" w:fill="FFFFFF"/>
        </w:rPr>
        <w:t>明确</w:t>
      </w:r>
      <w:r w:rsidR="002B558C" w:rsidRPr="002B558C">
        <w:rPr>
          <w:rFonts w:ascii="仿宋_GB2312" w:eastAsia="仿宋_GB2312" w:hAnsi="仿宋" w:cs="仿宋" w:hint="eastAsia"/>
          <w:sz w:val="30"/>
          <w:szCs w:val="30"/>
          <w:shd w:val="clear" w:color="auto" w:fill="FFFFFF"/>
        </w:rPr>
        <w:t>擘</w:t>
      </w:r>
      <w:r w:rsidR="008F6C9C" w:rsidRPr="0017689C">
        <w:rPr>
          <w:rFonts w:ascii="仿宋_GB2312" w:eastAsia="仿宋_GB2312" w:hAnsi="仿宋" w:cs="仿宋" w:hint="eastAsia"/>
          <w:sz w:val="30"/>
          <w:szCs w:val="30"/>
          <w:shd w:val="clear" w:color="auto" w:fill="FFFFFF"/>
        </w:rPr>
        <w:t>画职业教育蓝图之际</w:t>
      </w:r>
      <w:r w:rsidR="006A24A5" w:rsidRPr="0017689C">
        <w:rPr>
          <w:rFonts w:ascii="仿宋_GB2312" w:eastAsia="仿宋_GB2312" w:hAnsi="仿宋" w:cs="仿宋" w:hint="eastAsia"/>
          <w:sz w:val="30"/>
          <w:szCs w:val="30"/>
          <w:shd w:val="clear" w:color="auto" w:fill="FFFFFF"/>
        </w:rPr>
        <w:t>，</w:t>
      </w:r>
      <w:r w:rsidR="008F6C9C" w:rsidRPr="0017689C">
        <w:rPr>
          <w:rFonts w:ascii="仿宋_GB2312" w:eastAsia="仿宋_GB2312" w:hAnsi="仿宋" w:cs="仿宋" w:hint="eastAsia"/>
          <w:sz w:val="30"/>
          <w:szCs w:val="30"/>
          <w:shd w:val="clear" w:color="auto" w:fill="FFFFFF"/>
        </w:rPr>
        <w:t>在国家发布《教育部办公厅关于开展职业教育教师队伍能力提升行动的通知》部署下，</w:t>
      </w:r>
      <w:r w:rsidR="006A24A5" w:rsidRPr="0017689C">
        <w:rPr>
          <w:rFonts w:ascii="仿宋_GB2312" w:eastAsia="仿宋_GB2312" w:hAnsi="仿宋" w:cs="仿宋" w:hint="eastAsia"/>
          <w:sz w:val="30"/>
          <w:szCs w:val="30"/>
          <w:shd w:val="clear" w:color="auto" w:fill="FFFFFF"/>
        </w:rPr>
        <w:t>学校会一如既往的加强</w:t>
      </w:r>
      <w:r w:rsidR="008F6C9C" w:rsidRPr="0017689C">
        <w:rPr>
          <w:rFonts w:ascii="仿宋_GB2312" w:eastAsia="仿宋_GB2312" w:hAnsi="仿宋" w:cs="仿宋" w:hint="eastAsia"/>
          <w:sz w:val="30"/>
          <w:szCs w:val="30"/>
          <w:shd w:val="clear" w:color="auto" w:fill="FFFFFF"/>
        </w:rPr>
        <w:t>师资队伍的建设力度，为全面建成首善标准、中国特色、世界一流的高等职业学院做好师资人才支撑。</w:t>
      </w:r>
    </w:p>
    <w:tbl>
      <w:tblPr>
        <w:tblW w:w="8354" w:type="dxa"/>
        <w:tblCellMar>
          <w:left w:w="0" w:type="dxa"/>
          <w:right w:w="0" w:type="dxa"/>
        </w:tblCellMar>
        <w:tblLook w:val="0420" w:firstRow="1" w:lastRow="0" w:firstColumn="0" w:lastColumn="0" w:noHBand="0" w:noVBand="1"/>
      </w:tblPr>
      <w:tblGrid>
        <w:gridCol w:w="4353"/>
        <w:gridCol w:w="3990"/>
        <w:gridCol w:w="11"/>
      </w:tblGrid>
      <w:tr w:rsidR="002A4F00" w:rsidRPr="00673675" w14:paraId="2914B0FA" w14:textId="77777777" w:rsidTr="002A4F00">
        <w:trPr>
          <w:gridAfter w:val="1"/>
          <w:wAfter w:w="11" w:type="dxa"/>
        </w:trPr>
        <w:tc>
          <w:tcPr>
            <w:tcW w:w="8343" w:type="dxa"/>
            <w:gridSpan w:val="2"/>
            <w:tcBorders>
              <w:top w:val="single" w:sz="8" w:space="0" w:color="FFFFFF"/>
              <w:left w:val="single" w:sz="8" w:space="0" w:color="FFFFFF"/>
              <w:bottom w:val="single" w:sz="8" w:space="0" w:color="FFFFFF"/>
              <w:right w:val="single" w:sz="8" w:space="0" w:color="FFFFFF"/>
            </w:tcBorders>
            <w:shd w:val="clear" w:color="auto" w:fill="00448F"/>
            <w:tcMar>
              <w:top w:w="72" w:type="dxa"/>
              <w:left w:w="144" w:type="dxa"/>
              <w:bottom w:w="72" w:type="dxa"/>
              <w:right w:w="144" w:type="dxa"/>
            </w:tcMar>
            <w:vAlign w:val="center"/>
          </w:tcPr>
          <w:p w14:paraId="1E2FC13B" w14:textId="77777777" w:rsidR="002A4F00" w:rsidRPr="0017689C" w:rsidRDefault="002A4F00" w:rsidP="002A4F00">
            <w:pPr>
              <w:snapToGrid w:val="0"/>
              <w:jc w:val="center"/>
              <w:rPr>
                <w:rFonts w:asciiTheme="minorEastAsia" w:hAnsiTheme="minorEastAsia"/>
                <w:b/>
                <w:bCs/>
                <w:sz w:val="28"/>
                <w:szCs w:val="28"/>
              </w:rPr>
            </w:pPr>
            <w:r w:rsidRPr="0017689C">
              <w:rPr>
                <w:rFonts w:asciiTheme="minorEastAsia" w:hAnsiTheme="minorEastAsia" w:hint="eastAsia"/>
                <w:b/>
                <w:bCs/>
                <w:sz w:val="28"/>
                <w:szCs w:val="28"/>
              </w:rPr>
              <w:t>师资队伍的建设</w:t>
            </w:r>
          </w:p>
        </w:tc>
      </w:tr>
      <w:tr w:rsidR="002A4F00" w:rsidRPr="0017689C" w14:paraId="26DF73B0" w14:textId="77777777" w:rsidTr="002A4F00">
        <w:trPr>
          <w:gridAfter w:val="1"/>
          <w:wAfter w:w="11" w:type="dxa"/>
        </w:trPr>
        <w:tc>
          <w:tcPr>
            <w:tcW w:w="4353" w:type="dxa"/>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19D637AC"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hint="eastAsia"/>
                <w:sz w:val="24"/>
              </w:rPr>
              <w:t>全国优秀教师</w:t>
            </w:r>
          </w:p>
        </w:tc>
        <w:tc>
          <w:tcPr>
            <w:tcW w:w="3990" w:type="dxa"/>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4A227496"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sz w:val="24"/>
              </w:rPr>
              <w:t>5</w:t>
            </w:r>
          </w:p>
        </w:tc>
      </w:tr>
      <w:tr w:rsidR="002A4F00" w:rsidRPr="0017689C" w14:paraId="0C2090B1" w14:textId="77777777" w:rsidTr="002A4F00">
        <w:trPr>
          <w:gridAfter w:val="1"/>
          <w:wAfter w:w="11" w:type="dxa"/>
        </w:trPr>
        <w:tc>
          <w:tcPr>
            <w:tcW w:w="4353"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6565EE91"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hint="eastAsia"/>
                <w:sz w:val="24"/>
              </w:rPr>
              <w:t>北京市优秀教师</w:t>
            </w:r>
          </w:p>
        </w:tc>
        <w:tc>
          <w:tcPr>
            <w:tcW w:w="3990"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127E2365"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sz w:val="24"/>
              </w:rPr>
              <w:t>21</w:t>
            </w:r>
          </w:p>
        </w:tc>
      </w:tr>
      <w:tr w:rsidR="002A4F00" w:rsidRPr="00673675" w14:paraId="7A8D4EF7" w14:textId="77777777" w:rsidTr="002A4F00">
        <w:tc>
          <w:tcPr>
            <w:tcW w:w="4353" w:type="dxa"/>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585B9637"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hint="eastAsia"/>
                <w:sz w:val="24"/>
              </w:rPr>
              <w:t>北京高校学术创新人才</w:t>
            </w:r>
          </w:p>
        </w:tc>
        <w:tc>
          <w:tcPr>
            <w:tcW w:w="4001" w:type="dxa"/>
            <w:gridSpan w:val="2"/>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4C9E937F"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sz w:val="24"/>
              </w:rPr>
              <w:t>1</w:t>
            </w:r>
          </w:p>
        </w:tc>
      </w:tr>
      <w:tr w:rsidR="002A4F00" w:rsidRPr="00673675" w14:paraId="01DFC873" w14:textId="77777777" w:rsidTr="002A4F00">
        <w:tc>
          <w:tcPr>
            <w:tcW w:w="4353"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1A1B6626"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hint="eastAsia"/>
                <w:sz w:val="24"/>
              </w:rPr>
              <w:t>青年拔尖人才</w:t>
            </w:r>
          </w:p>
        </w:tc>
        <w:tc>
          <w:tcPr>
            <w:tcW w:w="4001" w:type="dxa"/>
            <w:gridSpan w:val="2"/>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282A8291"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sz w:val="24"/>
              </w:rPr>
              <w:t>4</w:t>
            </w:r>
          </w:p>
        </w:tc>
      </w:tr>
      <w:tr w:rsidR="002A4F00" w:rsidRPr="00673675" w14:paraId="148A1AC1" w14:textId="77777777" w:rsidTr="002A4F00">
        <w:tc>
          <w:tcPr>
            <w:tcW w:w="4353" w:type="dxa"/>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01199A1B"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hint="eastAsia"/>
                <w:sz w:val="24"/>
              </w:rPr>
              <w:t>新世纪百千万人才工程北京市级人选</w:t>
            </w:r>
          </w:p>
        </w:tc>
        <w:tc>
          <w:tcPr>
            <w:tcW w:w="4001" w:type="dxa"/>
            <w:gridSpan w:val="2"/>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4E39A55F"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sz w:val="24"/>
              </w:rPr>
              <w:t>1</w:t>
            </w:r>
          </w:p>
        </w:tc>
      </w:tr>
      <w:tr w:rsidR="002A4F00" w:rsidRPr="00673675" w14:paraId="4B0992BC" w14:textId="77777777" w:rsidTr="002A4F00">
        <w:tc>
          <w:tcPr>
            <w:tcW w:w="4353"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11311E68"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hint="eastAsia"/>
                <w:sz w:val="24"/>
              </w:rPr>
              <w:t>北京市社科理论人才百万工程人选</w:t>
            </w:r>
          </w:p>
        </w:tc>
        <w:tc>
          <w:tcPr>
            <w:tcW w:w="4001" w:type="dxa"/>
            <w:gridSpan w:val="2"/>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2468296A"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sz w:val="24"/>
              </w:rPr>
              <w:t>1</w:t>
            </w:r>
          </w:p>
        </w:tc>
      </w:tr>
      <w:tr w:rsidR="002A4F00" w:rsidRPr="00673675" w14:paraId="78A4D2CC" w14:textId="77777777" w:rsidTr="002A4F00">
        <w:tc>
          <w:tcPr>
            <w:tcW w:w="4353" w:type="dxa"/>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494F1E39"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hint="eastAsia"/>
                <w:sz w:val="24"/>
              </w:rPr>
              <w:t>北京市教学名师</w:t>
            </w:r>
          </w:p>
        </w:tc>
        <w:tc>
          <w:tcPr>
            <w:tcW w:w="4001" w:type="dxa"/>
            <w:gridSpan w:val="2"/>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7B474812"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sz w:val="24"/>
              </w:rPr>
              <w:t>16</w:t>
            </w:r>
          </w:p>
        </w:tc>
      </w:tr>
      <w:tr w:rsidR="002A4F00" w:rsidRPr="00673675" w14:paraId="3F940594" w14:textId="77777777" w:rsidTr="002A4F00">
        <w:tc>
          <w:tcPr>
            <w:tcW w:w="4353"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6637CA7A"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hint="eastAsia"/>
                <w:sz w:val="24"/>
              </w:rPr>
              <w:t>职教名师</w:t>
            </w:r>
          </w:p>
        </w:tc>
        <w:tc>
          <w:tcPr>
            <w:tcW w:w="4001" w:type="dxa"/>
            <w:gridSpan w:val="2"/>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vAlign w:val="center"/>
            <w:hideMark/>
          </w:tcPr>
          <w:p w14:paraId="055F9998"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sz w:val="24"/>
              </w:rPr>
              <w:t>5</w:t>
            </w:r>
          </w:p>
        </w:tc>
      </w:tr>
      <w:tr w:rsidR="002A4F00" w:rsidRPr="00673675" w14:paraId="4ACC4EB4" w14:textId="77777777" w:rsidTr="002A4F00">
        <w:tc>
          <w:tcPr>
            <w:tcW w:w="4353" w:type="dxa"/>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2CA6E2CC"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hint="eastAsia"/>
                <w:sz w:val="24"/>
              </w:rPr>
              <w:t>高创名师</w:t>
            </w:r>
          </w:p>
        </w:tc>
        <w:tc>
          <w:tcPr>
            <w:tcW w:w="4001" w:type="dxa"/>
            <w:gridSpan w:val="2"/>
            <w:tcBorders>
              <w:top w:val="single" w:sz="8" w:space="0" w:color="FFFFFF"/>
              <w:left w:val="single" w:sz="8" w:space="0" w:color="FFFFFF"/>
              <w:bottom w:val="single" w:sz="8" w:space="0" w:color="FFFFFF"/>
              <w:right w:val="single" w:sz="8" w:space="0" w:color="FFFFFF"/>
            </w:tcBorders>
            <w:shd w:val="clear" w:color="auto" w:fill="DEEBF7"/>
            <w:tcMar>
              <w:top w:w="72" w:type="dxa"/>
              <w:left w:w="144" w:type="dxa"/>
              <w:bottom w:w="72" w:type="dxa"/>
              <w:right w:w="144" w:type="dxa"/>
            </w:tcMar>
            <w:vAlign w:val="center"/>
            <w:hideMark/>
          </w:tcPr>
          <w:p w14:paraId="19577265" w14:textId="77777777" w:rsidR="002A4F00" w:rsidRPr="0017689C" w:rsidRDefault="002A4F00" w:rsidP="002A4F00">
            <w:pPr>
              <w:snapToGrid w:val="0"/>
              <w:jc w:val="center"/>
              <w:rPr>
                <w:rFonts w:asciiTheme="minorEastAsia" w:hAnsiTheme="minorEastAsia"/>
                <w:sz w:val="24"/>
              </w:rPr>
            </w:pPr>
            <w:r w:rsidRPr="0017689C">
              <w:rPr>
                <w:rFonts w:asciiTheme="minorEastAsia" w:hAnsiTheme="minorEastAsia"/>
                <w:sz w:val="24"/>
              </w:rPr>
              <w:t>1</w:t>
            </w:r>
          </w:p>
        </w:tc>
      </w:tr>
    </w:tbl>
    <w:p w14:paraId="1AF42A35" w14:textId="77777777" w:rsidR="006D1D72" w:rsidRPr="00F81465" w:rsidRDefault="006D1D72" w:rsidP="006D1D72">
      <w:pPr>
        <w:adjustRightInd w:val="0"/>
        <w:snapToGrid w:val="0"/>
        <w:spacing w:line="640" w:lineRule="exact"/>
        <w:rPr>
          <w:rFonts w:ascii="仿宋_GB2312" w:eastAsia="仿宋_GB2312" w:hAnsi="仿宋" w:cs="仿宋"/>
          <w:sz w:val="32"/>
          <w:szCs w:val="32"/>
          <w:shd w:val="clear" w:color="auto" w:fill="FFFFFF"/>
        </w:rPr>
      </w:pPr>
      <w:r>
        <w:rPr>
          <w:rFonts w:ascii="仿宋_GB2312" w:eastAsia="仿宋_GB2312" w:hAnsi="仿宋" w:cs="仿宋"/>
          <w:noProof/>
          <w:sz w:val="32"/>
          <w:szCs w:val="32"/>
          <w:shd w:val="clear" w:color="auto" w:fill="FFFFFF"/>
        </w:rPr>
        <w:lastRenderedPageBreak/>
        <w:drawing>
          <wp:anchor distT="0" distB="0" distL="114300" distR="114300" simplePos="0" relativeHeight="251671552" behindDoc="0" locked="0" layoutInCell="1" allowOverlap="1" wp14:anchorId="2B8CB621" wp14:editId="602E3ACA">
            <wp:simplePos x="0" y="0"/>
            <wp:positionH relativeFrom="margin">
              <wp:posOffset>0</wp:posOffset>
            </wp:positionH>
            <wp:positionV relativeFrom="paragraph">
              <wp:posOffset>340166</wp:posOffset>
            </wp:positionV>
            <wp:extent cx="5266800" cy="3474000"/>
            <wp:effectExtent l="0" t="0" r="0" b="0"/>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66800" cy="3474000"/>
                    </a:xfrm>
                    <a:prstGeom prst="rect">
                      <a:avLst/>
                    </a:prstGeom>
                    <a:noFill/>
                  </pic:spPr>
                </pic:pic>
              </a:graphicData>
            </a:graphic>
            <wp14:sizeRelH relativeFrom="margin">
              <wp14:pctWidth>0</wp14:pctWidth>
            </wp14:sizeRelH>
            <wp14:sizeRelV relativeFrom="margin">
              <wp14:pctHeight>0</wp14:pctHeight>
            </wp14:sizeRelV>
          </wp:anchor>
        </w:drawing>
      </w:r>
    </w:p>
    <w:sectPr w:rsidR="006D1D72" w:rsidRPr="00F81465" w:rsidSect="00D669F9">
      <w:footerReference w:type="default" r:id="rId3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B35EA4" w14:textId="77777777" w:rsidR="003F6B34" w:rsidRDefault="003F6B34" w:rsidP="002E3EE3">
      <w:r>
        <w:separator/>
      </w:r>
    </w:p>
  </w:endnote>
  <w:endnote w:type="continuationSeparator" w:id="0">
    <w:p w14:paraId="623B82C7" w14:textId="77777777" w:rsidR="003F6B34" w:rsidRDefault="003F6B34" w:rsidP="002E3E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1"/>
        <w:szCs w:val="21"/>
      </w:rPr>
      <w:id w:val="1348599255"/>
      <w:docPartObj>
        <w:docPartGallery w:val="Page Numbers (Bottom of Page)"/>
        <w:docPartUnique/>
      </w:docPartObj>
    </w:sdtPr>
    <w:sdtEndPr/>
    <w:sdtContent>
      <w:p w14:paraId="7A0EE1E8" w14:textId="0B0715CC" w:rsidR="008F6C9C" w:rsidRPr="00793153" w:rsidRDefault="008F6C9C">
        <w:pPr>
          <w:pStyle w:val="a4"/>
          <w:jc w:val="center"/>
          <w:rPr>
            <w:sz w:val="21"/>
            <w:szCs w:val="21"/>
          </w:rPr>
        </w:pPr>
        <w:r w:rsidRPr="00793153">
          <w:rPr>
            <w:sz w:val="21"/>
            <w:szCs w:val="21"/>
          </w:rPr>
          <w:fldChar w:fldCharType="begin"/>
        </w:r>
        <w:r w:rsidRPr="00793153">
          <w:rPr>
            <w:sz w:val="21"/>
            <w:szCs w:val="21"/>
          </w:rPr>
          <w:instrText>PAGE   \* MERGEFORMAT</w:instrText>
        </w:r>
        <w:r w:rsidRPr="00793153">
          <w:rPr>
            <w:sz w:val="21"/>
            <w:szCs w:val="21"/>
          </w:rPr>
          <w:fldChar w:fldCharType="separate"/>
        </w:r>
        <w:r w:rsidR="003A5BD2" w:rsidRPr="003A5BD2">
          <w:rPr>
            <w:noProof/>
            <w:sz w:val="21"/>
            <w:szCs w:val="21"/>
            <w:lang w:val="zh-CN"/>
          </w:rPr>
          <w:t>11</w:t>
        </w:r>
        <w:r w:rsidRPr="00793153">
          <w:rPr>
            <w:sz w:val="21"/>
            <w:szCs w:val="21"/>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FDB5D4" w14:textId="77777777" w:rsidR="003F6B34" w:rsidRDefault="003F6B34" w:rsidP="002E3EE3">
      <w:r>
        <w:separator/>
      </w:r>
    </w:p>
  </w:footnote>
  <w:footnote w:type="continuationSeparator" w:id="0">
    <w:p w14:paraId="7FC58798" w14:textId="77777777" w:rsidR="003F6B34" w:rsidRDefault="003F6B34" w:rsidP="002E3EE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7D55632"/>
    <w:multiLevelType w:val="singleLevel"/>
    <w:tmpl w:val="87D55632"/>
    <w:lvl w:ilvl="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NiYzFkZTdjYjFiYWQ3YWJlNzJjMGNiZGY4N2I0NTMifQ=="/>
  </w:docVars>
  <w:rsids>
    <w:rsidRoot w:val="0DDB3DF6"/>
    <w:rsid w:val="000034B3"/>
    <w:rsid w:val="00027DDE"/>
    <w:rsid w:val="000725CB"/>
    <w:rsid w:val="00073D08"/>
    <w:rsid w:val="00091704"/>
    <w:rsid w:val="00092060"/>
    <w:rsid w:val="000B7196"/>
    <w:rsid w:val="000F1E0D"/>
    <w:rsid w:val="001163AE"/>
    <w:rsid w:val="001201B1"/>
    <w:rsid w:val="0013328F"/>
    <w:rsid w:val="00172419"/>
    <w:rsid w:val="0017689C"/>
    <w:rsid w:val="001771FE"/>
    <w:rsid w:val="001A137B"/>
    <w:rsid w:val="001C433E"/>
    <w:rsid w:val="001D2196"/>
    <w:rsid w:val="001F488E"/>
    <w:rsid w:val="00253AE8"/>
    <w:rsid w:val="002A4F00"/>
    <w:rsid w:val="002B3519"/>
    <w:rsid w:val="002B54E8"/>
    <w:rsid w:val="002B558C"/>
    <w:rsid w:val="002D0C0D"/>
    <w:rsid w:val="002E3EE3"/>
    <w:rsid w:val="00307574"/>
    <w:rsid w:val="003222A5"/>
    <w:rsid w:val="0032244D"/>
    <w:rsid w:val="00340907"/>
    <w:rsid w:val="003913AE"/>
    <w:rsid w:val="003A29DF"/>
    <w:rsid w:val="003A5BD2"/>
    <w:rsid w:val="003C0710"/>
    <w:rsid w:val="003D3DC8"/>
    <w:rsid w:val="003F6B34"/>
    <w:rsid w:val="00401E1C"/>
    <w:rsid w:val="00405D54"/>
    <w:rsid w:val="004106B4"/>
    <w:rsid w:val="00482F48"/>
    <w:rsid w:val="004918D2"/>
    <w:rsid w:val="00497DD6"/>
    <w:rsid w:val="004B36C7"/>
    <w:rsid w:val="004B7779"/>
    <w:rsid w:val="004C3B7D"/>
    <w:rsid w:val="004C55CF"/>
    <w:rsid w:val="004D42DF"/>
    <w:rsid w:val="004F2805"/>
    <w:rsid w:val="004F7DE9"/>
    <w:rsid w:val="005207B0"/>
    <w:rsid w:val="00542093"/>
    <w:rsid w:val="0057578F"/>
    <w:rsid w:val="00590805"/>
    <w:rsid w:val="005D4FAD"/>
    <w:rsid w:val="005F7697"/>
    <w:rsid w:val="006005BC"/>
    <w:rsid w:val="00622539"/>
    <w:rsid w:val="00626E22"/>
    <w:rsid w:val="00627EC4"/>
    <w:rsid w:val="00634F4F"/>
    <w:rsid w:val="006875D1"/>
    <w:rsid w:val="00692D13"/>
    <w:rsid w:val="00694D14"/>
    <w:rsid w:val="006A24A5"/>
    <w:rsid w:val="006B4B96"/>
    <w:rsid w:val="006B5D3F"/>
    <w:rsid w:val="006D1D72"/>
    <w:rsid w:val="006F12F3"/>
    <w:rsid w:val="006F2552"/>
    <w:rsid w:val="007239A5"/>
    <w:rsid w:val="00747BB5"/>
    <w:rsid w:val="00771826"/>
    <w:rsid w:val="00774B05"/>
    <w:rsid w:val="0078537E"/>
    <w:rsid w:val="00793153"/>
    <w:rsid w:val="00803691"/>
    <w:rsid w:val="008370CF"/>
    <w:rsid w:val="00841CB2"/>
    <w:rsid w:val="008512E7"/>
    <w:rsid w:val="008612B9"/>
    <w:rsid w:val="008839BC"/>
    <w:rsid w:val="008B542C"/>
    <w:rsid w:val="008F6C9C"/>
    <w:rsid w:val="0092676A"/>
    <w:rsid w:val="009275EB"/>
    <w:rsid w:val="00931716"/>
    <w:rsid w:val="0095445E"/>
    <w:rsid w:val="00955D45"/>
    <w:rsid w:val="00990135"/>
    <w:rsid w:val="009A2D54"/>
    <w:rsid w:val="009E5448"/>
    <w:rsid w:val="009E6292"/>
    <w:rsid w:val="00A012DA"/>
    <w:rsid w:val="00A07DBE"/>
    <w:rsid w:val="00A2308E"/>
    <w:rsid w:val="00A41802"/>
    <w:rsid w:val="00A43C1B"/>
    <w:rsid w:val="00A45EDF"/>
    <w:rsid w:val="00A91396"/>
    <w:rsid w:val="00AB2725"/>
    <w:rsid w:val="00AB2ECE"/>
    <w:rsid w:val="00AF0FD8"/>
    <w:rsid w:val="00B062F6"/>
    <w:rsid w:val="00B51516"/>
    <w:rsid w:val="00B64D64"/>
    <w:rsid w:val="00B9286A"/>
    <w:rsid w:val="00BB5B3E"/>
    <w:rsid w:val="00C33399"/>
    <w:rsid w:val="00C950D2"/>
    <w:rsid w:val="00C951B5"/>
    <w:rsid w:val="00C9536F"/>
    <w:rsid w:val="00D06B74"/>
    <w:rsid w:val="00D13B4F"/>
    <w:rsid w:val="00D2225A"/>
    <w:rsid w:val="00D47655"/>
    <w:rsid w:val="00D523F7"/>
    <w:rsid w:val="00D669F9"/>
    <w:rsid w:val="00D71A48"/>
    <w:rsid w:val="00D731BF"/>
    <w:rsid w:val="00D76414"/>
    <w:rsid w:val="00D80DE7"/>
    <w:rsid w:val="00D8369F"/>
    <w:rsid w:val="00D95E27"/>
    <w:rsid w:val="00DD1C5A"/>
    <w:rsid w:val="00DF0BAA"/>
    <w:rsid w:val="00E0475F"/>
    <w:rsid w:val="00E22705"/>
    <w:rsid w:val="00E313E3"/>
    <w:rsid w:val="00E541A9"/>
    <w:rsid w:val="00E9141D"/>
    <w:rsid w:val="00E91A37"/>
    <w:rsid w:val="00E95EC0"/>
    <w:rsid w:val="00EA293D"/>
    <w:rsid w:val="00EB7998"/>
    <w:rsid w:val="00EE3432"/>
    <w:rsid w:val="00EF640C"/>
    <w:rsid w:val="00F074FC"/>
    <w:rsid w:val="00F2289A"/>
    <w:rsid w:val="00F3606F"/>
    <w:rsid w:val="00F53AD3"/>
    <w:rsid w:val="00F7452C"/>
    <w:rsid w:val="00F81465"/>
    <w:rsid w:val="00F83354"/>
    <w:rsid w:val="00F83A35"/>
    <w:rsid w:val="00FC6CA2"/>
    <w:rsid w:val="00FF61D4"/>
    <w:rsid w:val="01852063"/>
    <w:rsid w:val="01853E11"/>
    <w:rsid w:val="01E63300"/>
    <w:rsid w:val="01F338EF"/>
    <w:rsid w:val="035029F7"/>
    <w:rsid w:val="03A61443"/>
    <w:rsid w:val="04E97784"/>
    <w:rsid w:val="05B3058E"/>
    <w:rsid w:val="06897EFF"/>
    <w:rsid w:val="070D6D82"/>
    <w:rsid w:val="081268D0"/>
    <w:rsid w:val="09652EA6"/>
    <w:rsid w:val="09857D04"/>
    <w:rsid w:val="0A6558BE"/>
    <w:rsid w:val="0B015B44"/>
    <w:rsid w:val="0B166355"/>
    <w:rsid w:val="0B61144B"/>
    <w:rsid w:val="0C5478CE"/>
    <w:rsid w:val="0D085D63"/>
    <w:rsid w:val="0D476E7E"/>
    <w:rsid w:val="0DDB3DF6"/>
    <w:rsid w:val="0E485675"/>
    <w:rsid w:val="0E7A1414"/>
    <w:rsid w:val="0E976E1F"/>
    <w:rsid w:val="0EE84984"/>
    <w:rsid w:val="10907F18"/>
    <w:rsid w:val="10EB283F"/>
    <w:rsid w:val="11BA40BE"/>
    <w:rsid w:val="12CA1FCB"/>
    <w:rsid w:val="14C03300"/>
    <w:rsid w:val="175B7DAF"/>
    <w:rsid w:val="197A28F5"/>
    <w:rsid w:val="1C7544AC"/>
    <w:rsid w:val="1CA330AF"/>
    <w:rsid w:val="1D855C9C"/>
    <w:rsid w:val="1E054B6F"/>
    <w:rsid w:val="200E13D7"/>
    <w:rsid w:val="20101FEC"/>
    <w:rsid w:val="2061511E"/>
    <w:rsid w:val="20FA34EC"/>
    <w:rsid w:val="21884BA0"/>
    <w:rsid w:val="231F5A1C"/>
    <w:rsid w:val="233A6AB6"/>
    <w:rsid w:val="2426692F"/>
    <w:rsid w:val="24634EC4"/>
    <w:rsid w:val="24A436EF"/>
    <w:rsid w:val="252E7FF5"/>
    <w:rsid w:val="26377520"/>
    <w:rsid w:val="27547C5E"/>
    <w:rsid w:val="292A2CBF"/>
    <w:rsid w:val="2953199A"/>
    <w:rsid w:val="2BDA2757"/>
    <w:rsid w:val="2BE52041"/>
    <w:rsid w:val="2C2F6C5B"/>
    <w:rsid w:val="2CA4095F"/>
    <w:rsid w:val="2D0F4D53"/>
    <w:rsid w:val="2D224900"/>
    <w:rsid w:val="2E3A5DFF"/>
    <w:rsid w:val="2F8B61E7"/>
    <w:rsid w:val="319B054E"/>
    <w:rsid w:val="31B2784E"/>
    <w:rsid w:val="32180206"/>
    <w:rsid w:val="32586854"/>
    <w:rsid w:val="329C208F"/>
    <w:rsid w:val="331C3D26"/>
    <w:rsid w:val="34256C0A"/>
    <w:rsid w:val="34DA79F4"/>
    <w:rsid w:val="356675B4"/>
    <w:rsid w:val="357716E7"/>
    <w:rsid w:val="374E39A4"/>
    <w:rsid w:val="379636F4"/>
    <w:rsid w:val="37A10A4D"/>
    <w:rsid w:val="399C08EB"/>
    <w:rsid w:val="3C622CCC"/>
    <w:rsid w:val="3CC24826"/>
    <w:rsid w:val="3E40447C"/>
    <w:rsid w:val="3F6853D5"/>
    <w:rsid w:val="3F886DC7"/>
    <w:rsid w:val="3FC9475C"/>
    <w:rsid w:val="408E74F7"/>
    <w:rsid w:val="40D435C2"/>
    <w:rsid w:val="419B6DCD"/>
    <w:rsid w:val="42480952"/>
    <w:rsid w:val="42ED4D97"/>
    <w:rsid w:val="430A435F"/>
    <w:rsid w:val="43703047"/>
    <w:rsid w:val="43911AB3"/>
    <w:rsid w:val="43E22422"/>
    <w:rsid w:val="44A81BAE"/>
    <w:rsid w:val="45734934"/>
    <w:rsid w:val="45DB537A"/>
    <w:rsid w:val="46113492"/>
    <w:rsid w:val="463C1AB7"/>
    <w:rsid w:val="46A71B60"/>
    <w:rsid w:val="47CA38F8"/>
    <w:rsid w:val="494A0035"/>
    <w:rsid w:val="496566B2"/>
    <w:rsid w:val="4A203CA4"/>
    <w:rsid w:val="4A404346"/>
    <w:rsid w:val="4A9A1CA8"/>
    <w:rsid w:val="4C706113"/>
    <w:rsid w:val="4D3B0DF4"/>
    <w:rsid w:val="4D6D36A4"/>
    <w:rsid w:val="4DC54DB3"/>
    <w:rsid w:val="4DD23507"/>
    <w:rsid w:val="4E1E499E"/>
    <w:rsid w:val="4FD47597"/>
    <w:rsid w:val="4FFF435B"/>
    <w:rsid w:val="502344EE"/>
    <w:rsid w:val="50245B70"/>
    <w:rsid w:val="527E63BB"/>
    <w:rsid w:val="52B94C95"/>
    <w:rsid w:val="53816DEA"/>
    <w:rsid w:val="53DB7B89"/>
    <w:rsid w:val="54574540"/>
    <w:rsid w:val="55143E40"/>
    <w:rsid w:val="56222B52"/>
    <w:rsid w:val="575373CC"/>
    <w:rsid w:val="58715C5B"/>
    <w:rsid w:val="59D75D62"/>
    <w:rsid w:val="59DA2457"/>
    <w:rsid w:val="5C1512A2"/>
    <w:rsid w:val="5C764DCD"/>
    <w:rsid w:val="5D390282"/>
    <w:rsid w:val="5D5D0A92"/>
    <w:rsid w:val="5D855F42"/>
    <w:rsid w:val="5E7E0FE9"/>
    <w:rsid w:val="61E15FB7"/>
    <w:rsid w:val="62710E5F"/>
    <w:rsid w:val="62A639B7"/>
    <w:rsid w:val="63FB1565"/>
    <w:rsid w:val="63FD5F95"/>
    <w:rsid w:val="64776008"/>
    <w:rsid w:val="64B27796"/>
    <w:rsid w:val="653F2367"/>
    <w:rsid w:val="65FC2E57"/>
    <w:rsid w:val="66F17321"/>
    <w:rsid w:val="66F468D8"/>
    <w:rsid w:val="67344E68"/>
    <w:rsid w:val="6738717A"/>
    <w:rsid w:val="681A72DB"/>
    <w:rsid w:val="68570D81"/>
    <w:rsid w:val="69262BF2"/>
    <w:rsid w:val="69285964"/>
    <w:rsid w:val="6A7817DB"/>
    <w:rsid w:val="6A81400C"/>
    <w:rsid w:val="6AA277E9"/>
    <w:rsid w:val="6B3D07F6"/>
    <w:rsid w:val="6B6407CD"/>
    <w:rsid w:val="6B97756B"/>
    <w:rsid w:val="6F321C00"/>
    <w:rsid w:val="6FF979FF"/>
    <w:rsid w:val="70967F6C"/>
    <w:rsid w:val="71106794"/>
    <w:rsid w:val="71F30B5A"/>
    <w:rsid w:val="74077E4C"/>
    <w:rsid w:val="753529A9"/>
    <w:rsid w:val="7563305D"/>
    <w:rsid w:val="767E6971"/>
    <w:rsid w:val="772A28AF"/>
    <w:rsid w:val="77B90756"/>
    <w:rsid w:val="780060BD"/>
    <w:rsid w:val="79280FE7"/>
    <w:rsid w:val="796C5D0E"/>
    <w:rsid w:val="79E461EC"/>
    <w:rsid w:val="7BD82BF5"/>
    <w:rsid w:val="7C09018C"/>
    <w:rsid w:val="7E7E10FB"/>
    <w:rsid w:val="7F2315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9FA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footer" w:uiPriority="99"/>
    <w:lsdException w:name="caption" w:semiHidden="1" w:uiPriority="35" w:unhideWhenUsed="1" w:qFormat="1"/>
    <w:lsdException w:name="Title" w:uiPriority="10" w:qFormat="1"/>
    <w:lsdException w:name="Default Paragraph Font" w:semiHidden="1" w:uiPriority="1" w:unhideWhenUsed="1"/>
    <w:lsdException w:name="Subtitle" w:uiPriority="11"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05D54"/>
  </w:style>
  <w:style w:type="paragraph" w:styleId="1">
    <w:name w:val="heading 1"/>
    <w:basedOn w:val="a"/>
    <w:next w:val="a"/>
    <w:link w:val="1Char"/>
    <w:uiPriority w:val="9"/>
    <w:qFormat/>
    <w:rsid w:val="00405D5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Char"/>
    <w:uiPriority w:val="9"/>
    <w:semiHidden/>
    <w:unhideWhenUsed/>
    <w:qFormat/>
    <w:rsid w:val="00405D54"/>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Char"/>
    <w:uiPriority w:val="9"/>
    <w:semiHidden/>
    <w:unhideWhenUsed/>
    <w:qFormat/>
    <w:rsid w:val="00405D54"/>
    <w:pPr>
      <w:keepNext/>
      <w:keepLines/>
      <w:spacing w:before="200" w:after="0"/>
      <w:outlineLvl w:val="2"/>
    </w:pPr>
    <w:rPr>
      <w:rFonts w:asciiTheme="majorHAnsi" w:eastAsiaTheme="majorEastAsia" w:hAnsiTheme="majorHAnsi" w:cstheme="majorBidi"/>
      <w:b/>
      <w:bCs/>
      <w:color w:val="5B9BD5" w:themeColor="accent1"/>
    </w:rPr>
  </w:style>
  <w:style w:type="paragraph" w:styleId="4">
    <w:name w:val="heading 4"/>
    <w:basedOn w:val="a"/>
    <w:next w:val="a"/>
    <w:link w:val="4Char"/>
    <w:uiPriority w:val="9"/>
    <w:semiHidden/>
    <w:unhideWhenUsed/>
    <w:qFormat/>
    <w:rsid w:val="00405D54"/>
    <w:pPr>
      <w:keepNext/>
      <w:keepLines/>
      <w:spacing w:before="200" w:after="0"/>
      <w:outlineLvl w:val="3"/>
    </w:pPr>
    <w:rPr>
      <w:rFonts w:asciiTheme="majorHAnsi" w:eastAsiaTheme="majorEastAsia" w:hAnsiTheme="majorHAnsi" w:cstheme="majorBidi"/>
      <w:b/>
      <w:bCs/>
      <w:i/>
      <w:iCs/>
      <w:color w:val="5B9BD5" w:themeColor="accent1"/>
    </w:rPr>
  </w:style>
  <w:style w:type="paragraph" w:styleId="5">
    <w:name w:val="heading 5"/>
    <w:basedOn w:val="a"/>
    <w:next w:val="a"/>
    <w:link w:val="5Char"/>
    <w:uiPriority w:val="9"/>
    <w:semiHidden/>
    <w:unhideWhenUsed/>
    <w:qFormat/>
    <w:rsid w:val="00405D54"/>
    <w:pPr>
      <w:keepNext/>
      <w:keepLines/>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Char"/>
    <w:uiPriority w:val="9"/>
    <w:semiHidden/>
    <w:unhideWhenUsed/>
    <w:qFormat/>
    <w:rsid w:val="00405D54"/>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7">
    <w:name w:val="heading 7"/>
    <w:basedOn w:val="a"/>
    <w:next w:val="a"/>
    <w:link w:val="7Char"/>
    <w:uiPriority w:val="9"/>
    <w:semiHidden/>
    <w:unhideWhenUsed/>
    <w:qFormat/>
    <w:rsid w:val="00405D54"/>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405D54"/>
    <w:pPr>
      <w:keepNext/>
      <w:keepLines/>
      <w:spacing w:before="200" w:after="0"/>
      <w:outlineLvl w:val="7"/>
    </w:pPr>
    <w:rPr>
      <w:rFonts w:asciiTheme="majorHAnsi" w:eastAsiaTheme="majorEastAsia" w:hAnsiTheme="majorHAnsi" w:cstheme="majorBidi"/>
      <w:color w:val="5B9BD5" w:themeColor="accent1"/>
      <w:sz w:val="20"/>
      <w:szCs w:val="20"/>
    </w:rPr>
  </w:style>
  <w:style w:type="paragraph" w:styleId="9">
    <w:name w:val="heading 9"/>
    <w:basedOn w:val="a"/>
    <w:next w:val="a"/>
    <w:link w:val="9Char"/>
    <w:uiPriority w:val="9"/>
    <w:semiHidden/>
    <w:unhideWhenUsed/>
    <w:qFormat/>
    <w:rsid w:val="00405D54"/>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rPr>
      <w:sz w:val="18"/>
      <w:szCs w:val="18"/>
    </w:rPr>
  </w:style>
  <w:style w:type="paragraph" w:styleId="a4">
    <w:name w:val="footer"/>
    <w:basedOn w:val="a"/>
    <w:link w:val="Char0"/>
    <w:uiPriority w:val="99"/>
    <w:pPr>
      <w:tabs>
        <w:tab w:val="center" w:pos="4153"/>
        <w:tab w:val="right" w:pos="8306"/>
      </w:tabs>
      <w:snapToGrid w:val="0"/>
    </w:pPr>
    <w:rPr>
      <w:sz w:val="18"/>
      <w:szCs w:val="18"/>
    </w:rPr>
  </w:style>
  <w:style w:type="paragraph" w:styleId="a5">
    <w:name w:val="header"/>
    <w:basedOn w:val="a"/>
    <w:link w:val="Char1"/>
    <w:pPr>
      <w:pBdr>
        <w:bottom w:val="single" w:sz="6" w:space="1" w:color="auto"/>
      </w:pBdr>
      <w:tabs>
        <w:tab w:val="center" w:pos="4153"/>
        <w:tab w:val="right" w:pos="8306"/>
      </w:tabs>
      <w:snapToGrid w:val="0"/>
      <w:jc w:val="center"/>
    </w:pPr>
    <w:rPr>
      <w:sz w:val="18"/>
      <w:szCs w:val="18"/>
    </w:rPr>
  </w:style>
  <w:style w:type="paragraph" w:styleId="a6">
    <w:name w:val="Normal (Web)"/>
    <w:basedOn w:val="a"/>
    <w:pPr>
      <w:spacing w:beforeAutospacing="1" w:afterAutospacing="1"/>
    </w:pPr>
    <w:rPr>
      <w:rFonts w:cs="Times New Roman"/>
      <w:sz w:val="24"/>
    </w:rPr>
  </w:style>
  <w:style w:type="character" w:styleId="a7">
    <w:name w:val="Strong"/>
    <w:basedOn w:val="a0"/>
    <w:uiPriority w:val="22"/>
    <w:qFormat/>
    <w:rsid w:val="00405D54"/>
    <w:rPr>
      <w:b/>
      <w:bCs/>
    </w:rPr>
  </w:style>
  <w:style w:type="character" w:styleId="a8">
    <w:name w:val="FollowedHyperlink"/>
    <w:basedOn w:val="a0"/>
    <w:rPr>
      <w:color w:val="333333"/>
      <w:u w:val="none"/>
    </w:rPr>
  </w:style>
  <w:style w:type="character" w:styleId="a9">
    <w:name w:val="Hyperlink"/>
    <w:basedOn w:val="a0"/>
    <w:rPr>
      <w:color w:val="333333"/>
      <w:u w:val="none"/>
    </w:rPr>
  </w:style>
  <w:style w:type="character" w:customStyle="1" w:styleId="Char1">
    <w:name w:val="页眉 Char"/>
    <w:basedOn w:val="a0"/>
    <w:link w:val="a5"/>
    <w:rPr>
      <w:rFonts w:asciiTheme="minorHAnsi" w:eastAsiaTheme="minorEastAsia" w:hAnsiTheme="minorHAnsi" w:cstheme="minorBidi"/>
      <w:kern w:val="2"/>
      <w:sz w:val="18"/>
      <w:szCs w:val="18"/>
    </w:rPr>
  </w:style>
  <w:style w:type="character" w:customStyle="1" w:styleId="Char0">
    <w:name w:val="页脚 Char"/>
    <w:basedOn w:val="a0"/>
    <w:link w:val="a4"/>
    <w:uiPriority w:val="99"/>
    <w:rPr>
      <w:rFonts w:asciiTheme="minorHAnsi" w:eastAsiaTheme="minorEastAsia" w:hAnsiTheme="minorHAnsi" w:cstheme="minorBidi"/>
      <w:kern w:val="2"/>
      <w:sz w:val="18"/>
      <w:szCs w:val="18"/>
    </w:rPr>
  </w:style>
  <w:style w:type="character" w:customStyle="1" w:styleId="Char">
    <w:name w:val="批注框文本 Char"/>
    <w:basedOn w:val="a0"/>
    <w:link w:val="a3"/>
    <w:qFormat/>
    <w:rPr>
      <w:rFonts w:asciiTheme="minorHAnsi" w:eastAsiaTheme="minorEastAsia" w:hAnsiTheme="minorHAnsi" w:cstheme="minorBidi"/>
      <w:kern w:val="2"/>
      <w:sz w:val="18"/>
      <w:szCs w:val="18"/>
    </w:rPr>
  </w:style>
  <w:style w:type="character" w:customStyle="1" w:styleId="1Char">
    <w:name w:val="标题 1 Char"/>
    <w:basedOn w:val="a0"/>
    <w:link w:val="1"/>
    <w:uiPriority w:val="9"/>
    <w:rsid w:val="00405D54"/>
    <w:rPr>
      <w:rFonts w:asciiTheme="majorHAnsi" w:eastAsiaTheme="majorEastAsia" w:hAnsiTheme="majorHAnsi" w:cstheme="majorBidi"/>
      <w:b/>
      <w:bCs/>
      <w:color w:val="2E74B5" w:themeColor="accent1" w:themeShade="BF"/>
      <w:sz w:val="28"/>
      <w:szCs w:val="28"/>
    </w:rPr>
  </w:style>
  <w:style w:type="character" w:customStyle="1" w:styleId="2Char">
    <w:name w:val="标题 2 Char"/>
    <w:basedOn w:val="a0"/>
    <w:link w:val="2"/>
    <w:uiPriority w:val="9"/>
    <w:semiHidden/>
    <w:rsid w:val="00405D54"/>
    <w:rPr>
      <w:rFonts w:asciiTheme="majorHAnsi" w:eastAsiaTheme="majorEastAsia" w:hAnsiTheme="majorHAnsi" w:cstheme="majorBidi"/>
      <w:b/>
      <w:bCs/>
      <w:color w:val="5B9BD5" w:themeColor="accent1"/>
      <w:sz w:val="26"/>
      <w:szCs w:val="26"/>
    </w:rPr>
  </w:style>
  <w:style w:type="character" w:customStyle="1" w:styleId="3Char">
    <w:name w:val="标题 3 Char"/>
    <w:basedOn w:val="a0"/>
    <w:link w:val="3"/>
    <w:uiPriority w:val="9"/>
    <w:semiHidden/>
    <w:rsid w:val="00405D54"/>
    <w:rPr>
      <w:rFonts w:asciiTheme="majorHAnsi" w:eastAsiaTheme="majorEastAsia" w:hAnsiTheme="majorHAnsi" w:cstheme="majorBidi"/>
      <w:b/>
      <w:bCs/>
      <w:color w:val="5B9BD5" w:themeColor="accent1"/>
    </w:rPr>
  </w:style>
  <w:style w:type="character" w:customStyle="1" w:styleId="4Char">
    <w:name w:val="标题 4 Char"/>
    <w:basedOn w:val="a0"/>
    <w:link w:val="4"/>
    <w:uiPriority w:val="9"/>
    <w:semiHidden/>
    <w:rsid w:val="00405D54"/>
    <w:rPr>
      <w:rFonts w:asciiTheme="majorHAnsi" w:eastAsiaTheme="majorEastAsia" w:hAnsiTheme="majorHAnsi" w:cstheme="majorBidi"/>
      <w:b/>
      <w:bCs/>
      <w:i/>
      <w:iCs/>
      <w:color w:val="5B9BD5" w:themeColor="accent1"/>
    </w:rPr>
  </w:style>
  <w:style w:type="character" w:customStyle="1" w:styleId="5Char">
    <w:name w:val="标题 5 Char"/>
    <w:basedOn w:val="a0"/>
    <w:link w:val="5"/>
    <w:uiPriority w:val="9"/>
    <w:semiHidden/>
    <w:rsid w:val="00405D54"/>
    <w:rPr>
      <w:rFonts w:asciiTheme="majorHAnsi" w:eastAsiaTheme="majorEastAsia" w:hAnsiTheme="majorHAnsi" w:cstheme="majorBidi"/>
      <w:color w:val="1F4D78" w:themeColor="accent1" w:themeShade="7F"/>
    </w:rPr>
  </w:style>
  <w:style w:type="character" w:customStyle="1" w:styleId="6Char">
    <w:name w:val="标题 6 Char"/>
    <w:basedOn w:val="a0"/>
    <w:link w:val="6"/>
    <w:uiPriority w:val="9"/>
    <w:semiHidden/>
    <w:rsid w:val="00405D54"/>
    <w:rPr>
      <w:rFonts w:asciiTheme="majorHAnsi" w:eastAsiaTheme="majorEastAsia" w:hAnsiTheme="majorHAnsi" w:cstheme="majorBidi"/>
      <w:i/>
      <w:iCs/>
      <w:color w:val="1F4D78" w:themeColor="accent1" w:themeShade="7F"/>
    </w:rPr>
  </w:style>
  <w:style w:type="character" w:customStyle="1" w:styleId="7Char">
    <w:name w:val="标题 7 Char"/>
    <w:basedOn w:val="a0"/>
    <w:link w:val="7"/>
    <w:uiPriority w:val="9"/>
    <w:semiHidden/>
    <w:rsid w:val="00405D54"/>
    <w:rPr>
      <w:rFonts w:asciiTheme="majorHAnsi" w:eastAsiaTheme="majorEastAsia" w:hAnsiTheme="majorHAnsi" w:cstheme="majorBidi"/>
      <w:i/>
      <w:iCs/>
      <w:color w:val="404040" w:themeColor="text1" w:themeTint="BF"/>
    </w:rPr>
  </w:style>
  <w:style w:type="character" w:customStyle="1" w:styleId="8Char">
    <w:name w:val="标题 8 Char"/>
    <w:basedOn w:val="a0"/>
    <w:link w:val="8"/>
    <w:uiPriority w:val="9"/>
    <w:semiHidden/>
    <w:rsid w:val="00405D54"/>
    <w:rPr>
      <w:rFonts w:asciiTheme="majorHAnsi" w:eastAsiaTheme="majorEastAsia" w:hAnsiTheme="majorHAnsi" w:cstheme="majorBidi"/>
      <w:color w:val="5B9BD5" w:themeColor="accent1"/>
      <w:sz w:val="20"/>
      <w:szCs w:val="20"/>
    </w:rPr>
  </w:style>
  <w:style w:type="character" w:customStyle="1" w:styleId="9Char">
    <w:name w:val="标题 9 Char"/>
    <w:basedOn w:val="a0"/>
    <w:link w:val="9"/>
    <w:uiPriority w:val="9"/>
    <w:semiHidden/>
    <w:rsid w:val="00405D54"/>
    <w:rPr>
      <w:rFonts w:asciiTheme="majorHAnsi" w:eastAsiaTheme="majorEastAsia" w:hAnsiTheme="majorHAnsi" w:cstheme="majorBidi"/>
      <w:i/>
      <w:iCs/>
      <w:color w:val="404040" w:themeColor="text1" w:themeTint="BF"/>
      <w:sz w:val="20"/>
      <w:szCs w:val="20"/>
    </w:rPr>
  </w:style>
  <w:style w:type="paragraph" w:styleId="aa">
    <w:name w:val="caption"/>
    <w:basedOn w:val="a"/>
    <w:next w:val="a"/>
    <w:uiPriority w:val="35"/>
    <w:semiHidden/>
    <w:unhideWhenUsed/>
    <w:qFormat/>
    <w:rsid w:val="00405D54"/>
    <w:pPr>
      <w:spacing w:line="240" w:lineRule="auto"/>
    </w:pPr>
    <w:rPr>
      <w:b/>
      <w:bCs/>
      <w:color w:val="5B9BD5" w:themeColor="accent1"/>
      <w:sz w:val="18"/>
      <w:szCs w:val="18"/>
    </w:rPr>
  </w:style>
  <w:style w:type="paragraph" w:styleId="ab">
    <w:name w:val="Title"/>
    <w:basedOn w:val="a"/>
    <w:next w:val="a"/>
    <w:link w:val="Char2"/>
    <w:uiPriority w:val="10"/>
    <w:qFormat/>
    <w:rsid w:val="00405D54"/>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Char2">
    <w:name w:val="标题 Char"/>
    <w:basedOn w:val="a0"/>
    <w:link w:val="ab"/>
    <w:uiPriority w:val="10"/>
    <w:rsid w:val="00405D54"/>
    <w:rPr>
      <w:rFonts w:asciiTheme="majorHAnsi" w:eastAsiaTheme="majorEastAsia" w:hAnsiTheme="majorHAnsi" w:cstheme="majorBidi"/>
      <w:color w:val="323E4F" w:themeColor="text2" w:themeShade="BF"/>
      <w:spacing w:val="5"/>
      <w:sz w:val="52"/>
      <w:szCs w:val="52"/>
    </w:rPr>
  </w:style>
  <w:style w:type="paragraph" w:styleId="ac">
    <w:name w:val="Subtitle"/>
    <w:basedOn w:val="a"/>
    <w:next w:val="a"/>
    <w:link w:val="Char3"/>
    <w:uiPriority w:val="11"/>
    <w:qFormat/>
    <w:rsid w:val="00405D54"/>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Char3">
    <w:name w:val="副标题 Char"/>
    <w:basedOn w:val="a0"/>
    <w:link w:val="ac"/>
    <w:uiPriority w:val="11"/>
    <w:rsid w:val="00405D54"/>
    <w:rPr>
      <w:rFonts w:asciiTheme="majorHAnsi" w:eastAsiaTheme="majorEastAsia" w:hAnsiTheme="majorHAnsi" w:cstheme="majorBidi"/>
      <w:i/>
      <w:iCs/>
      <w:color w:val="5B9BD5" w:themeColor="accent1"/>
      <w:spacing w:val="15"/>
      <w:sz w:val="24"/>
      <w:szCs w:val="24"/>
    </w:rPr>
  </w:style>
  <w:style w:type="character" w:styleId="ad">
    <w:name w:val="Emphasis"/>
    <w:basedOn w:val="a0"/>
    <w:uiPriority w:val="20"/>
    <w:qFormat/>
    <w:rsid w:val="00405D54"/>
    <w:rPr>
      <w:i/>
      <w:iCs/>
    </w:rPr>
  </w:style>
  <w:style w:type="paragraph" w:styleId="ae">
    <w:name w:val="No Spacing"/>
    <w:uiPriority w:val="1"/>
    <w:qFormat/>
    <w:rsid w:val="00405D54"/>
    <w:pPr>
      <w:spacing w:after="0" w:line="240" w:lineRule="auto"/>
    </w:pPr>
  </w:style>
  <w:style w:type="paragraph" w:styleId="af">
    <w:name w:val="Quote"/>
    <w:basedOn w:val="a"/>
    <w:next w:val="a"/>
    <w:link w:val="Char4"/>
    <w:uiPriority w:val="29"/>
    <w:qFormat/>
    <w:rsid w:val="00405D54"/>
    <w:rPr>
      <w:i/>
      <w:iCs/>
      <w:color w:val="000000" w:themeColor="text1"/>
    </w:rPr>
  </w:style>
  <w:style w:type="character" w:customStyle="1" w:styleId="Char4">
    <w:name w:val="引用 Char"/>
    <w:basedOn w:val="a0"/>
    <w:link w:val="af"/>
    <w:uiPriority w:val="29"/>
    <w:rsid w:val="00405D54"/>
    <w:rPr>
      <w:i/>
      <w:iCs/>
      <w:color w:val="000000" w:themeColor="text1"/>
    </w:rPr>
  </w:style>
  <w:style w:type="paragraph" w:styleId="af0">
    <w:name w:val="Intense Quote"/>
    <w:basedOn w:val="a"/>
    <w:next w:val="a"/>
    <w:link w:val="Char5"/>
    <w:uiPriority w:val="30"/>
    <w:qFormat/>
    <w:rsid w:val="00405D54"/>
    <w:pPr>
      <w:pBdr>
        <w:bottom w:val="single" w:sz="4" w:space="4" w:color="5B9BD5" w:themeColor="accent1"/>
      </w:pBdr>
      <w:spacing w:before="200" w:after="280"/>
      <w:ind w:left="936" w:right="936"/>
    </w:pPr>
    <w:rPr>
      <w:b/>
      <w:bCs/>
      <w:i/>
      <w:iCs/>
      <w:color w:val="5B9BD5" w:themeColor="accent1"/>
    </w:rPr>
  </w:style>
  <w:style w:type="character" w:customStyle="1" w:styleId="Char5">
    <w:name w:val="明显引用 Char"/>
    <w:basedOn w:val="a0"/>
    <w:link w:val="af0"/>
    <w:uiPriority w:val="30"/>
    <w:rsid w:val="00405D54"/>
    <w:rPr>
      <w:b/>
      <w:bCs/>
      <w:i/>
      <w:iCs/>
      <w:color w:val="5B9BD5" w:themeColor="accent1"/>
    </w:rPr>
  </w:style>
  <w:style w:type="character" w:styleId="af1">
    <w:name w:val="Subtle Emphasis"/>
    <w:basedOn w:val="a0"/>
    <w:uiPriority w:val="19"/>
    <w:qFormat/>
    <w:rsid w:val="00405D54"/>
    <w:rPr>
      <w:i/>
      <w:iCs/>
      <w:color w:val="808080" w:themeColor="text1" w:themeTint="7F"/>
    </w:rPr>
  </w:style>
  <w:style w:type="character" w:styleId="af2">
    <w:name w:val="Intense Emphasis"/>
    <w:basedOn w:val="a0"/>
    <w:uiPriority w:val="21"/>
    <w:qFormat/>
    <w:rsid w:val="00405D54"/>
    <w:rPr>
      <w:b/>
      <w:bCs/>
      <w:i/>
      <w:iCs/>
      <w:color w:val="5B9BD5" w:themeColor="accent1"/>
    </w:rPr>
  </w:style>
  <w:style w:type="character" w:styleId="af3">
    <w:name w:val="Subtle Reference"/>
    <w:basedOn w:val="a0"/>
    <w:uiPriority w:val="31"/>
    <w:qFormat/>
    <w:rsid w:val="00405D54"/>
    <w:rPr>
      <w:smallCaps/>
      <w:color w:val="ED7D31" w:themeColor="accent2"/>
      <w:u w:val="single"/>
    </w:rPr>
  </w:style>
  <w:style w:type="character" w:styleId="af4">
    <w:name w:val="Intense Reference"/>
    <w:basedOn w:val="a0"/>
    <w:uiPriority w:val="32"/>
    <w:qFormat/>
    <w:rsid w:val="00405D54"/>
    <w:rPr>
      <w:b/>
      <w:bCs/>
      <w:smallCaps/>
      <w:color w:val="ED7D31" w:themeColor="accent2"/>
      <w:spacing w:val="5"/>
      <w:u w:val="single"/>
    </w:rPr>
  </w:style>
  <w:style w:type="character" w:styleId="af5">
    <w:name w:val="Book Title"/>
    <w:basedOn w:val="a0"/>
    <w:uiPriority w:val="33"/>
    <w:qFormat/>
    <w:rsid w:val="00405D54"/>
    <w:rPr>
      <w:b/>
      <w:bCs/>
      <w:smallCaps/>
      <w:spacing w:val="5"/>
    </w:rPr>
  </w:style>
  <w:style w:type="paragraph" w:styleId="TOC">
    <w:name w:val="TOC Heading"/>
    <w:basedOn w:val="1"/>
    <w:next w:val="a"/>
    <w:uiPriority w:val="39"/>
    <w:semiHidden/>
    <w:unhideWhenUsed/>
    <w:qFormat/>
    <w:rsid w:val="00405D54"/>
    <w:pPr>
      <w:outlineLvl w:val="9"/>
    </w:pPr>
  </w:style>
  <w:style w:type="paragraph" w:styleId="af6">
    <w:name w:val="List Paragraph"/>
    <w:basedOn w:val="a"/>
    <w:uiPriority w:val="34"/>
    <w:qFormat/>
    <w:rsid w:val="00405D54"/>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footer" w:uiPriority="99"/>
    <w:lsdException w:name="caption" w:semiHidden="1" w:uiPriority="35" w:unhideWhenUsed="1" w:qFormat="1"/>
    <w:lsdException w:name="Title" w:uiPriority="10" w:qFormat="1"/>
    <w:lsdException w:name="Default Paragraph Font" w:semiHidden="1" w:uiPriority="1" w:unhideWhenUsed="1"/>
    <w:lsdException w:name="Subtitle" w:uiPriority="11"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05D54"/>
  </w:style>
  <w:style w:type="paragraph" w:styleId="1">
    <w:name w:val="heading 1"/>
    <w:basedOn w:val="a"/>
    <w:next w:val="a"/>
    <w:link w:val="1Char"/>
    <w:uiPriority w:val="9"/>
    <w:qFormat/>
    <w:rsid w:val="00405D5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Char"/>
    <w:uiPriority w:val="9"/>
    <w:semiHidden/>
    <w:unhideWhenUsed/>
    <w:qFormat/>
    <w:rsid w:val="00405D54"/>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Char"/>
    <w:uiPriority w:val="9"/>
    <w:semiHidden/>
    <w:unhideWhenUsed/>
    <w:qFormat/>
    <w:rsid w:val="00405D54"/>
    <w:pPr>
      <w:keepNext/>
      <w:keepLines/>
      <w:spacing w:before="200" w:after="0"/>
      <w:outlineLvl w:val="2"/>
    </w:pPr>
    <w:rPr>
      <w:rFonts w:asciiTheme="majorHAnsi" w:eastAsiaTheme="majorEastAsia" w:hAnsiTheme="majorHAnsi" w:cstheme="majorBidi"/>
      <w:b/>
      <w:bCs/>
      <w:color w:val="5B9BD5" w:themeColor="accent1"/>
    </w:rPr>
  </w:style>
  <w:style w:type="paragraph" w:styleId="4">
    <w:name w:val="heading 4"/>
    <w:basedOn w:val="a"/>
    <w:next w:val="a"/>
    <w:link w:val="4Char"/>
    <w:uiPriority w:val="9"/>
    <w:semiHidden/>
    <w:unhideWhenUsed/>
    <w:qFormat/>
    <w:rsid w:val="00405D54"/>
    <w:pPr>
      <w:keepNext/>
      <w:keepLines/>
      <w:spacing w:before="200" w:after="0"/>
      <w:outlineLvl w:val="3"/>
    </w:pPr>
    <w:rPr>
      <w:rFonts w:asciiTheme="majorHAnsi" w:eastAsiaTheme="majorEastAsia" w:hAnsiTheme="majorHAnsi" w:cstheme="majorBidi"/>
      <w:b/>
      <w:bCs/>
      <w:i/>
      <w:iCs/>
      <w:color w:val="5B9BD5" w:themeColor="accent1"/>
    </w:rPr>
  </w:style>
  <w:style w:type="paragraph" w:styleId="5">
    <w:name w:val="heading 5"/>
    <w:basedOn w:val="a"/>
    <w:next w:val="a"/>
    <w:link w:val="5Char"/>
    <w:uiPriority w:val="9"/>
    <w:semiHidden/>
    <w:unhideWhenUsed/>
    <w:qFormat/>
    <w:rsid w:val="00405D54"/>
    <w:pPr>
      <w:keepNext/>
      <w:keepLines/>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Char"/>
    <w:uiPriority w:val="9"/>
    <w:semiHidden/>
    <w:unhideWhenUsed/>
    <w:qFormat/>
    <w:rsid w:val="00405D54"/>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7">
    <w:name w:val="heading 7"/>
    <w:basedOn w:val="a"/>
    <w:next w:val="a"/>
    <w:link w:val="7Char"/>
    <w:uiPriority w:val="9"/>
    <w:semiHidden/>
    <w:unhideWhenUsed/>
    <w:qFormat/>
    <w:rsid w:val="00405D54"/>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405D54"/>
    <w:pPr>
      <w:keepNext/>
      <w:keepLines/>
      <w:spacing w:before="200" w:after="0"/>
      <w:outlineLvl w:val="7"/>
    </w:pPr>
    <w:rPr>
      <w:rFonts w:asciiTheme="majorHAnsi" w:eastAsiaTheme="majorEastAsia" w:hAnsiTheme="majorHAnsi" w:cstheme="majorBidi"/>
      <w:color w:val="5B9BD5" w:themeColor="accent1"/>
      <w:sz w:val="20"/>
      <w:szCs w:val="20"/>
    </w:rPr>
  </w:style>
  <w:style w:type="paragraph" w:styleId="9">
    <w:name w:val="heading 9"/>
    <w:basedOn w:val="a"/>
    <w:next w:val="a"/>
    <w:link w:val="9Char"/>
    <w:uiPriority w:val="9"/>
    <w:semiHidden/>
    <w:unhideWhenUsed/>
    <w:qFormat/>
    <w:rsid w:val="00405D54"/>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rPr>
      <w:sz w:val="18"/>
      <w:szCs w:val="18"/>
    </w:rPr>
  </w:style>
  <w:style w:type="paragraph" w:styleId="a4">
    <w:name w:val="footer"/>
    <w:basedOn w:val="a"/>
    <w:link w:val="Char0"/>
    <w:uiPriority w:val="99"/>
    <w:pPr>
      <w:tabs>
        <w:tab w:val="center" w:pos="4153"/>
        <w:tab w:val="right" w:pos="8306"/>
      </w:tabs>
      <w:snapToGrid w:val="0"/>
    </w:pPr>
    <w:rPr>
      <w:sz w:val="18"/>
      <w:szCs w:val="18"/>
    </w:rPr>
  </w:style>
  <w:style w:type="paragraph" w:styleId="a5">
    <w:name w:val="header"/>
    <w:basedOn w:val="a"/>
    <w:link w:val="Char1"/>
    <w:pPr>
      <w:pBdr>
        <w:bottom w:val="single" w:sz="6" w:space="1" w:color="auto"/>
      </w:pBdr>
      <w:tabs>
        <w:tab w:val="center" w:pos="4153"/>
        <w:tab w:val="right" w:pos="8306"/>
      </w:tabs>
      <w:snapToGrid w:val="0"/>
      <w:jc w:val="center"/>
    </w:pPr>
    <w:rPr>
      <w:sz w:val="18"/>
      <w:szCs w:val="18"/>
    </w:rPr>
  </w:style>
  <w:style w:type="paragraph" w:styleId="a6">
    <w:name w:val="Normal (Web)"/>
    <w:basedOn w:val="a"/>
    <w:pPr>
      <w:spacing w:beforeAutospacing="1" w:afterAutospacing="1"/>
    </w:pPr>
    <w:rPr>
      <w:rFonts w:cs="Times New Roman"/>
      <w:sz w:val="24"/>
    </w:rPr>
  </w:style>
  <w:style w:type="character" w:styleId="a7">
    <w:name w:val="Strong"/>
    <w:basedOn w:val="a0"/>
    <w:uiPriority w:val="22"/>
    <w:qFormat/>
    <w:rsid w:val="00405D54"/>
    <w:rPr>
      <w:b/>
      <w:bCs/>
    </w:rPr>
  </w:style>
  <w:style w:type="character" w:styleId="a8">
    <w:name w:val="FollowedHyperlink"/>
    <w:basedOn w:val="a0"/>
    <w:rPr>
      <w:color w:val="333333"/>
      <w:u w:val="none"/>
    </w:rPr>
  </w:style>
  <w:style w:type="character" w:styleId="a9">
    <w:name w:val="Hyperlink"/>
    <w:basedOn w:val="a0"/>
    <w:rPr>
      <w:color w:val="333333"/>
      <w:u w:val="none"/>
    </w:rPr>
  </w:style>
  <w:style w:type="character" w:customStyle="1" w:styleId="Char1">
    <w:name w:val="页眉 Char"/>
    <w:basedOn w:val="a0"/>
    <w:link w:val="a5"/>
    <w:rPr>
      <w:rFonts w:asciiTheme="minorHAnsi" w:eastAsiaTheme="minorEastAsia" w:hAnsiTheme="minorHAnsi" w:cstheme="minorBidi"/>
      <w:kern w:val="2"/>
      <w:sz w:val="18"/>
      <w:szCs w:val="18"/>
    </w:rPr>
  </w:style>
  <w:style w:type="character" w:customStyle="1" w:styleId="Char0">
    <w:name w:val="页脚 Char"/>
    <w:basedOn w:val="a0"/>
    <w:link w:val="a4"/>
    <w:uiPriority w:val="99"/>
    <w:rPr>
      <w:rFonts w:asciiTheme="minorHAnsi" w:eastAsiaTheme="minorEastAsia" w:hAnsiTheme="minorHAnsi" w:cstheme="minorBidi"/>
      <w:kern w:val="2"/>
      <w:sz w:val="18"/>
      <w:szCs w:val="18"/>
    </w:rPr>
  </w:style>
  <w:style w:type="character" w:customStyle="1" w:styleId="Char">
    <w:name w:val="批注框文本 Char"/>
    <w:basedOn w:val="a0"/>
    <w:link w:val="a3"/>
    <w:qFormat/>
    <w:rPr>
      <w:rFonts w:asciiTheme="minorHAnsi" w:eastAsiaTheme="minorEastAsia" w:hAnsiTheme="minorHAnsi" w:cstheme="minorBidi"/>
      <w:kern w:val="2"/>
      <w:sz w:val="18"/>
      <w:szCs w:val="18"/>
    </w:rPr>
  </w:style>
  <w:style w:type="character" w:customStyle="1" w:styleId="1Char">
    <w:name w:val="标题 1 Char"/>
    <w:basedOn w:val="a0"/>
    <w:link w:val="1"/>
    <w:uiPriority w:val="9"/>
    <w:rsid w:val="00405D54"/>
    <w:rPr>
      <w:rFonts w:asciiTheme="majorHAnsi" w:eastAsiaTheme="majorEastAsia" w:hAnsiTheme="majorHAnsi" w:cstheme="majorBidi"/>
      <w:b/>
      <w:bCs/>
      <w:color w:val="2E74B5" w:themeColor="accent1" w:themeShade="BF"/>
      <w:sz w:val="28"/>
      <w:szCs w:val="28"/>
    </w:rPr>
  </w:style>
  <w:style w:type="character" w:customStyle="1" w:styleId="2Char">
    <w:name w:val="标题 2 Char"/>
    <w:basedOn w:val="a0"/>
    <w:link w:val="2"/>
    <w:uiPriority w:val="9"/>
    <w:semiHidden/>
    <w:rsid w:val="00405D54"/>
    <w:rPr>
      <w:rFonts w:asciiTheme="majorHAnsi" w:eastAsiaTheme="majorEastAsia" w:hAnsiTheme="majorHAnsi" w:cstheme="majorBidi"/>
      <w:b/>
      <w:bCs/>
      <w:color w:val="5B9BD5" w:themeColor="accent1"/>
      <w:sz w:val="26"/>
      <w:szCs w:val="26"/>
    </w:rPr>
  </w:style>
  <w:style w:type="character" w:customStyle="1" w:styleId="3Char">
    <w:name w:val="标题 3 Char"/>
    <w:basedOn w:val="a0"/>
    <w:link w:val="3"/>
    <w:uiPriority w:val="9"/>
    <w:semiHidden/>
    <w:rsid w:val="00405D54"/>
    <w:rPr>
      <w:rFonts w:asciiTheme="majorHAnsi" w:eastAsiaTheme="majorEastAsia" w:hAnsiTheme="majorHAnsi" w:cstheme="majorBidi"/>
      <w:b/>
      <w:bCs/>
      <w:color w:val="5B9BD5" w:themeColor="accent1"/>
    </w:rPr>
  </w:style>
  <w:style w:type="character" w:customStyle="1" w:styleId="4Char">
    <w:name w:val="标题 4 Char"/>
    <w:basedOn w:val="a0"/>
    <w:link w:val="4"/>
    <w:uiPriority w:val="9"/>
    <w:semiHidden/>
    <w:rsid w:val="00405D54"/>
    <w:rPr>
      <w:rFonts w:asciiTheme="majorHAnsi" w:eastAsiaTheme="majorEastAsia" w:hAnsiTheme="majorHAnsi" w:cstheme="majorBidi"/>
      <w:b/>
      <w:bCs/>
      <w:i/>
      <w:iCs/>
      <w:color w:val="5B9BD5" w:themeColor="accent1"/>
    </w:rPr>
  </w:style>
  <w:style w:type="character" w:customStyle="1" w:styleId="5Char">
    <w:name w:val="标题 5 Char"/>
    <w:basedOn w:val="a0"/>
    <w:link w:val="5"/>
    <w:uiPriority w:val="9"/>
    <w:semiHidden/>
    <w:rsid w:val="00405D54"/>
    <w:rPr>
      <w:rFonts w:asciiTheme="majorHAnsi" w:eastAsiaTheme="majorEastAsia" w:hAnsiTheme="majorHAnsi" w:cstheme="majorBidi"/>
      <w:color w:val="1F4D78" w:themeColor="accent1" w:themeShade="7F"/>
    </w:rPr>
  </w:style>
  <w:style w:type="character" w:customStyle="1" w:styleId="6Char">
    <w:name w:val="标题 6 Char"/>
    <w:basedOn w:val="a0"/>
    <w:link w:val="6"/>
    <w:uiPriority w:val="9"/>
    <w:semiHidden/>
    <w:rsid w:val="00405D54"/>
    <w:rPr>
      <w:rFonts w:asciiTheme="majorHAnsi" w:eastAsiaTheme="majorEastAsia" w:hAnsiTheme="majorHAnsi" w:cstheme="majorBidi"/>
      <w:i/>
      <w:iCs/>
      <w:color w:val="1F4D78" w:themeColor="accent1" w:themeShade="7F"/>
    </w:rPr>
  </w:style>
  <w:style w:type="character" w:customStyle="1" w:styleId="7Char">
    <w:name w:val="标题 7 Char"/>
    <w:basedOn w:val="a0"/>
    <w:link w:val="7"/>
    <w:uiPriority w:val="9"/>
    <w:semiHidden/>
    <w:rsid w:val="00405D54"/>
    <w:rPr>
      <w:rFonts w:asciiTheme="majorHAnsi" w:eastAsiaTheme="majorEastAsia" w:hAnsiTheme="majorHAnsi" w:cstheme="majorBidi"/>
      <w:i/>
      <w:iCs/>
      <w:color w:val="404040" w:themeColor="text1" w:themeTint="BF"/>
    </w:rPr>
  </w:style>
  <w:style w:type="character" w:customStyle="1" w:styleId="8Char">
    <w:name w:val="标题 8 Char"/>
    <w:basedOn w:val="a0"/>
    <w:link w:val="8"/>
    <w:uiPriority w:val="9"/>
    <w:semiHidden/>
    <w:rsid w:val="00405D54"/>
    <w:rPr>
      <w:rFonts w:asciiTheme="majorHAnsi" w:eastAsiaTheme="majorEastAsia" w:hAnsiTheme="majorHAnsi" w:cstheme="majorBidi"/>
      <w:color w:val="5B9BD5" w:themeColor="accent1"/>
      <w:sz w:val="20"/>
      <w:szCs w:val="20"/>
    </w:rPr>
  </w:style>
  <w:style w:type="character" w:customStyle="1" w:styleId="9Char">
    <w:name w:val="标题 9 Char"/>
    <w:basedOn w:val="a0"/>
    <w:link w:val="9"/>
    <w:uiPriority w:val="9"/>
    <w:semiHidden/>
    <w:rsid w:val="00405D54"/>
    <w:rPr>
      <w:rFonts w:asciiTheme="majorHAnsi" w:eastAsiaTheme="majorEastAsia" w:hAnsiTheme="majorHAnsi" w:cstheme="majorBidi"/>
      <w:i/>
      <w:iCs/>
      <w:color w:val="404040" w:themeColor="text1" w:themeTint="BF"/>
      <w:sz w:val="20"/>
      <w:szCs w:val="20"/>
    </w:rPr>
  </w:style>
  <w:style w:type="paragraph" w:styleId="aa">
    <w:name w:val="caption"/>
    <w:basedOn w:val="a"/>
    <w:next w:val="a"/>
    <w:uiPriority w:val="35"/>
    <w:semiHidden/>
    <w:unhideWhenUsed/>
    <w:qFormat/>
    <w:rsid w:val="00405D54"/>
    <w:pPr>
      <w:spacing w:line="240" w:lineRule="auto"/>
    </w:pPr>
    <w:rPr>
      <w:b/>
      <w:bCs/>
      <w:color w:val="5B9BD5" w:themeColor="accent1"/>
      <w:sz w:val="18"/>
      <w:szCs w:val="18"/>
    </w:rPr>
  </w:style>
  <w:style w:type="paragraph" w:styleId="ab">
    <w:name w:val="Title"/>
    <w:basedOn w:val="a"/>
    <w:next w:val="a"/>
    <w:link w:val="Char2"/>
    <w:uiPriority w:val="10"/>
    <w:qFormat/>
    <w:rsid w:val="00405D54"/>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Char2">
    <w:name w:val="标题 Char"/>
    <w:basedOn w:val="a0"/>
    <w:link w:val="ab"/>
    <w:uiPriority w:val="10"/>
    <w:rsid w:val="00405D54"/>
    <w:rPr>
      <w:rFonts w:asciiTheme="majorHAnsi" w:eastAsiaTheme="majorEastAsia" w:hAnsiTheme="majorHAnsi" w:cstheme="majorBidi"/>
      <w:color w:val="323E4F" w:themeColor="text2" w:themeShade="BF"/>
      <w:spacing w:val="5"/>
      <w:sz w:val="52"/>
      <w:szCs w:val="52"/>
    </w:rPr>
  </w:style>
  <w:style w:type="paragraph" w:styleId="ac">
    <w:name w:val="Subtitle"/>
    <w:basedOn w:val="a"/>
    <w:next w:val="a"/>
    <w:link w:val="Char3"/>
    <w:uiPriority w:val="11"/>
    <w:qFormat/>
    <w:rsid w:val="00405D54"/>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Char3">
    <w:name w:val="副标题 Char"/>
    <w:basedOn w:val="a0"/>
    <w:link w:val="ac"/>
    <w:uiPriority w:val="11"/>
    <w:rsid w:val="00405D54"/>
    <w:rPr>
      <w:rFonts w:asciiTheme="majorHAnsi" w:eastAsiaTheme="majorEastAsia" w:hAnsiTheme="majorHAnsi" w:cstheme="majorBidi"/>
      <w:i/>
      <w:iCs/>
      <w:color w:val="5B9BD5" w:themeColor="accent1"/>
      <w:spacing w:val="15"/>
      <w:sz w:val="24"/>
      <w:szCs w:val="24"/>
    </w:rPr>
  </w:style>
  <w:style w:type="character" w:styleId="ad">
    <w:name w:val="Emphasis"/>
    <w:basedOn w:val="a0"/>
    <w:uiPriority w:val="20"/>
    <w:qFormat/>
    <w:rsid w:val="00405D54"/>
    <w:rPr>
      <w:i/>
      <w:iCs/>
    </w:rPr>
  </w:style>
  <w:style w:type="paragraph" w:styleId="ae">
    <w:name w:val="No Spacing"/>
    <w:uiPriority w:val="1"/>
    <w:qFormat/>
    <w:rsid w:val="00405D54"/>
    <w:pPr>
      <w:spacing w:after="0" w:line="240" w:lineRule="auto"/>
    </w:pPr>
  </w:style>
  <w:style w:type="paragraph" w:styleId="af">
    <w:name w:val="Quote"/>
    <w:basedOn w:val="a"/>
    <w:next w:val="a"/>
    <w:link w:val="Char4"/>
    <w:uiPriority w:val="29"/>
    <w:qFormat/>
    <w:rsid w:val="00405D54"/>
    <w:rPr>
      <w:i/>
      <w:iCs/>
      <w:color w:val="000000" w:themeColor="text1"/>
    </w:rPr>
  </w:style>
  <w:style w:type="character" w:customStyle="1" w:styleId="Char4">
    <w:name w:val="引用 Char"/>
    <w:basedOn w:val="a0"/>
    <w:link w:val="af"/>
    <w:uiPriority w:val="29"/>
    <w:rsid w:val="00405D54"/>
    <w:rPr>
      <w:i/>
      <w:iCs/>
      <w:color w:val="000000" w:themeColor="text1"/>
    </w:rPr>
  </w:style>
  <w:style w:type="paragraph" w:styleId="af0">
    <w:name w:val="Intense Quote"/>
    <w:basedOn w:val="a"/>
    <w:next w:val="a"/>
    <w:link w:val="Char5"/>
    <w:uiPriority w:val="30"/>
    <w:qFormat/>
    <w:rsid w:val="00405D54"/>
    <w:pPr>
      <w:pBdr>
        <w:bottom w:val="single" w:sz="4" w:space="4" w:color="5B9BD5" w:themeColor="accent1"/>
      </w:pBdr>
      <w:spacing w:before="200" w:after="280"/>
      <w:ind w:left="936" w:right="936"/>
    </w:pPr>
    <w:rPr>
      <w:b/>
      <w:bCs/>
      <w:i/>
      <w:iCs/>
      <w:color w:val="5B9BD5" w:themeColor="accent1"/>
    </w:rPr>
  </w:style>
  <w:style w:type="character" w:customStyle="1" w:styleId="Char5">
    <w:name w:val="明显引用 Char"/>
    <w:basedOn w:val="a0"/>
    <w:link w:val="af0"/>
    <w:uiPriority w:val="30"/>
    <w:rsid w:val="00405D54"/>
    <w:rPr>
      <w:b/>
      <w:bCs/>
      <w:i/>
      <w:iCs/>
      <w:color w:val="5B9BD5" w:themeColor="accent1"/>
    </w:rPr>
  </w:style>
  <w:style w:type="character" w:styleId="af1">
    <w:name w:val="Subtle Emphasis"/>
    <w:basedOn w:val="a0"/>
    <w:uiPriority w:val="19"/>
    <w:qFormat/>
    <w:rsid w:val="00405D54"/>
    <w:rPr>
      <w:i/>
      <w:iCs/>
      <w:color w:val="808080" w:themeColor="text1" w:themeTint="7F"/>
    </w:rPr>
  </w:style>
  <w:style w:type="character" w:styleId="af2">
    <w:name w:val="Intense Emphasis"/>
    <w:basedOn w:val="a0"/>
    <w:uiPriority w:val="21"/>
    <w:qFormat/>
    <w:rsid w:val="00405D54"/>
    <w:rPr>
      <w:b/>
      <w:bCs/>
      <w:i/>
      <w:iCs/>
      <w:color w:val="5B9BD5" w:themeColor="accent1"/>
    </w:rPr>
  </w:style>
  <w:style w:type="character" w:styleId="af3">
    <w:name w:val="Subtle Reference"/>
    <w:basedOn w:val="a0"/>
    <w:uiPriority w:val="31"/>
    <w:qFormat/>
    <w:rsid w:val="00405D54"/>
    <w:rPr>
      <w:smallCaps/>
      <w:color w:val="ED7D31" w:themeColor="accent2"/>
      <w:u w:val="single"/>
    </w:rPr>
  </w:style>
  <w:style w:type="character" w:styleId="af4">
    <w:name w:val="Intense Reference"/>
    <w:basedOn w:val="a0"/>
    <w:uiPriority w:val="32"/>
    <w:qFormat/>
    <w:rsid w:val="00405D54"/>
    <w:rPr>
      <w:b/>
      <w:bCs/>
      <w:smallCaps/>
      <w:color w:val="ED7D31" w:themeColor="accent2"/>
      <w:spacing w:val="5"/>
      <w:u w:val="single"/>
    </w:rPr>
  </w:style>
  <w:style w:type="character" w:styleId="af5">
    <w:name w:val="Book Title"/>
    <w:basedOn w:val="a0"/>
    <w:uiPriority w:val="33"/>
    <w:qFormat/>
    <w:rsid w:val="00405D54"/>
    <w:rPr>
      <w:b/>
      <w:bCs/>
      <w:smallCaps/>
      <w:spacing w:val="5"/>
    </w:rPr>
  </w:style>
  <w:style w:type="paragraph" w:styleId="TOC">
    <w:name w:val="TOC Heading"/>
    <w:basedOn w:val="1"/>
    <w:next w:val="a"/>
    <w:uiPriority w:val="39"/>
    <w:semiHidden/>
    <w:unhideWhenUsed/>
    <w:qFormat/>
    <w:rsid w:val="00405D54"/>
    <w:pPr>
      <w:outlineLvl w:val="9"/>
    </w:pPr>
  </w:style>
  <w:style w:type="paragraph" w:styleId="af6">
    <w:name w:val="List Paragraph"/>
    <w:basedOn w:val="a"/>
    <w:uiPriority w:val="34"/>
    <w:qFormat/>
    <w:rsid w:val="00405D54"/>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2.wdp"/><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jpe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C7E90E-377D-416F-81CB-222D5E7BC3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11</Pages>
  <Words>3540</Words>
  <Characters>161</Characters>
  <Application>Microsoft Office Word</Application>
  <DocSecurity>0</DocSecurity>
  <Lines>1</Lines>
  <Paragraphs>7</Paragraphs>
  <ScaleCrop>false</ScaleCrop>
  <Company>P R C</Company>
  <LinksUpToDate>false</LinksUpToDate>
  <CharactersWithSpaces>3694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dc:creator>
  <cp:lastModifiedBy>郭佳</cp:lastModifiedBy>
  <cp:revision>9</cp:revision>
  <cp:lastPrinted>2022-11-19T07:44:00Z</cp:lastPrinted>
  <dcterms:created xsi:type="dcterms:W3CDTF">2022-11-19T07:12:00Z</dcterms:created>
  <dcterms:modified xsi:type="dcterms:W3CDTF">2022-11-19T08:09:00Z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97FE3A92D18743A383127815CBA59BA7</vt:lpwstr>
  </property>
</Properties>
</file>