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bCs w:val="0"/>
          <w:sz w:val="28"/>
          <w:szCs w:val="28"/>
        </w:rPr>
      </w:pPr>
      <w:r>
        <w:rPr>
          <w:rFonts w:hint="eastAsia" w:ascii="黑体" w:hAnsi="黑体" w:eastAsia="黑体" w:cs="黑体"/>
          <w:b/>
          <w:bCs w:val="0"/>
          <w:sz w:val="30"/>
          <w:szCs w:val="30"/>
        </w:rPr>
        <w:t>一校一案 一师一单：</w:t>
      </w:r>
    </w:p>
    <w:p>
      <w:pPr>
        <w:spacing w:line="360" w:lineRule="auto"/>
        <w:jc w:val="center"/>
        <w:rPr>
          <w:rFonts w:hint="eastAsia" w:ascii="黑体" w:hAnsi="黑体" w:eastAsia="黑体" w:cs="黑体"/>
          <w:b/>
          <w:bCs w:val="0"/>
          <w:sz w:val="30"/>
          <w:szCs w:val="30"/>
        </w:rPr>
      </w:pPr>
      <w:r>
        <w:rPr>
          <w:rFonts w:hint="eastAsia" w:ascii="黑体" w:hAnsi="黑体" w:eastAsia="黑体" w:cs="黑体"/>
          <w:b/>
          <w:bCs w:val="0"/>
          <w:sz w:val="30"/>
          <w:szCs w:val="30"/>
          <w:lang w:val="en-US" w:eastAsia="zh-CN"/>
        </w:rPr>
        <w:t>精准提升</w:t>
      </w:r>
      <w:r>
        <w:rPr>
          <w:rFonts w:hint="eastAsia" w:ascii="黑体" w:hAnsi="黑体" w:eastAsia="黑体" w:cs="黑体"/>
          <w:b/>
          <w:bCs w:val="0"/>
          <w:sz w:val="30"/>
          <w:szCs w:val="30"/>
        </w:rPr>
        <w:t>农村中职专业教师</w:t>
      </w:r>
      <w:r>
        <w:rPr>
          <w:rFonts w:hint="eastAsia" w:ascii="黑体" w:hAnsi="黑体" w:eastAsia="黑体" w:cs="黑体"/>
          <w:b/>
          <w:bCs w:val="0"/>
          <w:sz w:val="30"/>
          <w:szCs w:val="30"/>
          <w:lang w:eastAsia="zh-CN"/>
        </w:rPr>
        <w:t>“</w:t>
      </w:r>
      <w:r>
        <w:rPr>
          <w:rFonts w:hint="eastAsia" w:ascii="黑体" w:hAnsi="黑体" w:eastAsia="黑体" w:cs="黑体"/>
          <w:b/>
          <w:bCs w:val="0"/>
          <w:sz w:val="30"/>
          <w:szCs w:val="30"/>
          <w:lang w:val="en-US" w:eastAsia="zh-CN"/>
        </w:rPr>
        <w:t>能说会做</w:t>
      </w:r>
      <w:r>
        <w:rPr>
          <w:rFonts w:hint="eastAsia" w:ascii="黑体" w:hAnsi="黑体" w:eastAsia="黑体" w:cs="黑体"/>
          <w:b/>
          <w:bCs w:val="0"/>
          <w:sz w:val="30"/>
          <w:szCs w:val="30"/>
          <w:lang w:eastAsia="zh-CN"/>
        </w:rPr>
        <w:t>”</w:t>
      </w:r>
      <w:r>
        <w:rPr>
          <w:rFonts w:hint="eastAsia" w:ascii="黑体" w:hAnsi="黑体" w:eastAsia="黑体" w:cs="黑体"/>
          <w:b/>
          <w:bCs w:val="0"/>
          <w:sz w:val="30"/>
          <w:szCs w:val="30"/>
        </w:rPr>
        <w:t>能力</w:t>
      </w:r>
    </w:p>
    <w:p>
      <w:pPr>
        <w:spacing w:before="156" w:beforeLines="50" w:after="156" w:afterLines="50" w:line="360" w:lineRule="auto"/>
        <w:jc w:val="center"/>
        <w:rPr>
          <w:rFonts w:hint="eastAsia" w:ascii="仿宋_GB2312" w:hAnsi="宋体" w:eastAsia="仿宋_GB2312"/>
          <w:sz w:val="24"/>
        </w:rPr>
      </w:pPr>
      <w:r>
        <w:rPr>
          <w:rFonts w:hint="eastAsia" w:ascii="仿宋_GB2312" w:hAnsi="宋体" w:eastAsia="仿宋_GB2312"/>
          <w:sz w:val="24"/>
        </w:rPr>
        <w:t>湖南省教育厅</w:t>
      </w:r>
    </w:p>
    <w:p>
      <w:pPr>
        <w:spacing w:before="156" w:beforeLines="50" w:after="156" w:afterLines="50" w:line="360" w:lineRule="auto"/>
        <w:jc w:val="center"/>
        <w:rPr>
          <w:rFonts w:hint="eastAsia" w:ascii="仿宋_GB2312" w:hAnsi="宋体" w:eastAsia="仿宋_GB2312"/>
          <w:sz w:val="24"/>
        </w:rPr>
      </w:pPr>
      <w:r>
        <w:rPr>
          <w:rFonts w:hint="eastAsia" w:ascii="仿宋_GB2312" w:hAnsi="宋体" w:eastAsia="仿宋_GB2312"/>
          <w:sz w:val="24"/>
        </w:rPr>
        <w:t>（20</w:t>
      </w:r>
      <w:r>
        <w:rPr>
          <w:rFonts w:hint="eastAsia" w:ascii="仿宋_GB2312" w:hAnsi="宋体" w:eastAsia="仿宋_GB2312"/>
          <w:sz w:val="24"/>
          <w:lang w:val="en-US" w:eastAsia="zh-CN"/>
        </w:rPr>
        <w:t>22</w:t>
      </w:r>
      <w:r>
        <w:rPr>
          <w:rFonts w:hint="eastAsia" w:ascii="仿宋_GB2312" w:hAnsi="宋体" w:eastAsia="仿宋_GB2312"/>
          <w:sz w:val="24"/>
        </w:rPr>
        <w:t>年1</w:t>
      </w:r>
      <w:r>
        <w:rPr>
          <w:rFonts w:hint="eastAsia" w:ascii="仿宋_GB2312" w:hAnsi="宋体" w:eastAsia="仿宋_GB2312"/>
          <w:sz w:val="24"/>
          <w:lang w:val="en-US" w:eastAsia="zh-CN"/>
        </w:rPr>
        <w:t>1</w:t>
      </w:r>
      <w:r>
        <w:rPr>
          <w:rFonts w:hint="eastAsia" w:ascii="仿宋_GB2312" w:hAnsi="宋体" w:eastAsia="仿宋_GB2312"/>
          <w:sz w:val="24"/>
        </w:rPr>
        <w:t>月</w:t>
      </w:r>
      <w:r>
        <w:rPr>
          <w:rFonts w:hint="eastAsia" w:ascii="仿宋_GB2312" w:hAnsi="宋体" w:eastAsia="仿宋_GB2312"/>
          <w:sz w:val="24"/>
          <w:lang w:val="en-US" w:eastAsia="zh-CN"/>
        </w:rPr>
        <w:t>18</w:t>
      </w:r>
      <w:r>
        <w:rPr>
          <w:rFonts w:hint="eastAsia" w:ascii="仿宋_GB2312" w:hAnsi="宋体" w:eastAsia="仿宋_GB2312"/>
          <w:sz w:val="24"/>
        </w:rPr>
        <w:t>日）</w:t>
      </w:r>
    </w:p>
    <w:p>
      <w:pPr>
        <w:pStyle w:val="8"/>
        <w:keepNext w:val="0"/>
        <w:keepLines w:val="0"/>
        <w:pageBreakBefore w:val="0"/>
        <w:widowControl/>
        <w:kinsoku w:val="0"/>
        <w:wordWrap/>
        <w:overflowPunct/>
        <w:topLinePunct w:val="0"/>
        <w:autoSpaceDE w:val="0"/>
        <w:autoSpaceDN w:val="0"/>
        <w:bidi w:val="0"/>
        <w:adjustRightInd w:val="0"/>
        <w:snapToGrid w:val="0"/>
        <w:spacing w:before="0" w:beforeAutospacing="0" w:after="157" w:afterLines="50" w:afterAutospacing="0" w:line="480" w:lineRule="exact"/>
        <w:jc w:val="both"/>
        <w:textAlignment w:val="baseline"/>
        <w:rPr>
          <w:rFonts w:hint="eastAsia" w:ascii="仿宋" w:hAnsi="仿宋" w:eastAsia="仿宋" w:cs="仿宋"/>
          <w:sz w:val="32"/>
          <w:szCs w:val="32"/>
        </w:rPr>
      </w:pPr>
      <w:r>
        <w:rPr>
          <w:rFonts w:hint="eastAsia" w:ascii="黑体" w:hAnsi="黑体" w:eastAsia="黑体" w:cs="仿宋_GB2312"/>
          <w:b/>
          <w:sz w:val="30"/>
          <w:szCs w:val="30"/>
          <w:lang w:val="en-US" w:eastAsia="zh-CN"/>
        </w:rPr>
        <w:t>一、</w:t>
      </w:r>
      <w:r>
        <w:rPr>
          <w:rFonts w:hint="eastAsia" w:ascii="黑体" w:hAnsi="黑体" w:eastAsia="黑体" w:cs="仿宋_GB2312"/>
          <w:b/>
          <w:sz w:val="30"/>
          <w:szCs w:val="30"/>
        </w:rPr>
        <w:t>案例背景</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2014年6月,习近平总书记指示要“加大对农村地区、民族地区、贫困地区职业教育支持力度”。湖南横跨武陵山、罗霄山两大连片山区，农村中职占全省中等职业教育规模的70%以上。调研发现，农村中职专业教师中普遍存在“缺职教理念”“缺师范教育”“缺职业技能”“缺企业经验”等问题，严重制约农村中职教育教学质量提升，亟待通过教师培训进行全面提升“能说会做”能力。</w:t>
      </w:r>
      <w:r>
        <w:rPr>
          <w:rFonts w:hint="eastAsia" w:ascii="仿宋" w:hAnsi="仿宋" w:eastAsia="仿宋" w:cs="仿宋"/>
          <w:sz w:val="32"/>
          <w:szCs w:val="32"/>
          <w:lang w:val="en-US" w:eastAsia="zh-CN"/>
        </w:rPr>
        <w:t>湖南</w:t>
      </w:r>
      <w:r>
        <w:rPr>
          <w:rFonts w:hint="eastAsia" w:ascii="仿宋" w:hAnsi="仿宋" w:eastAsia="仿宋" w:cs="仿宋"/>
          <w:sz w:val="32"/>
          <w:szCs w:val="32"/>
        </w:rPr>
        <w:t>作为“精准扶贫”首倡地，如何借鉴精准理念，实施有效培训，全面提升农村中职专业教师教学能力成为湖南职业教育高质量发展的关键课题。借鉴“精准扶贫”理念推进培训供给侧结构性改革，经过顶层设计、理论研究、实践完善、资源升级和总结升华，瞄准问题精准发力，实现培训资源精准匹配，成效显著，让183所农村中职学校、12952名专业教师直接受益</w:t>
      </w:r>
      <w:r>
        <w:rPr>
          <w:rFonts w:hint="eastAsia" w:ascii="仿宋" w:hAnsi="仿宋" w:eastAsia="仿宋" w:cs="仿宋"/>
          <w:sz w:val="32"/>
          <w:szCs w:val="32"/>
          <w:lang w:eastAsia="zh-CN"/>
        </w:rPr>
        <w:t>，</w:t>
      </w:r>
      <w:r>
        <w:rPr>
          <w:rFonts w:hint="eastAsia" w:ascii="仿宋" w:hAnsi="仿宋" w:eastAsia="仿宋" w:cs="仿宋"/>
          <w:sz w:val="32"/>
          <w:szCs w:val="32"/>
        </w:rPr>
        <w:t>助推了湖南职业教育两次获国务院真抓实干督查奖励，具有典型示范引领和应用推广价值。</w:t>
      </w:r>
    </w:p>
    <w:p>
      <w:pPr>
        <w:pStyle w:val="8"/>
        <w:keepNext w:val="0"/>
        <w:keepLines w:val="0"/>
        <w:pageBreakBefore w:val="0"/>
        <w:widowControl/>
        <w:kinsoku w:val="0"/>
        <w:wordWrap/>
        <w:overflowPunct/>
        <w:topLinePunct w:val="0"/>
        <w:autoSpaceDE w:val="0"/>
        <w:autoSpaceDN w:val="0"/>
        <w:bidi w:val="0"/>
        <w:adjustRightInd w:val="0"/>
        <w:snapToGrid w:val="0"/>
        <w:spacing w:before="0" w:beforeAutospacing="0" w:after="157" w:afterLines="50" w:afterAutospacing="0" w:line="480" w:lineRule="exact"/>
        <w:jc w:val="both"/>
        <w:textAlignment w:val="baseline"/>
        <w:rPr>
          <w:rFonts w:hint="default" w:ascii="仿宋" w:hAnsi="仿宋" w:eastAsia="仿宋" w:cs="仿宋"/>
          <w:sz w:val="32"/>
          <w:szCs w:val="32"/>
          <w:lang w:val="en-US"/>
        </w:rPr>
      </w:pPr>
      <w:r>
        <w:rPr>
          <w:rFonts w:hint="eastAsia" w:ascii="黑体" w:hAnsi="黑体" w:eastAsia="黑体" w:cs="仿宋_GB2312"/>
          <w:b/>
          <w:sz w:val="30"/>
          <w:szCs w:val="30"/>
          <w:lang w:val="en-US" w:eastAsia="zh-CN"/>
        </w:rPr>
        <w:t>二、思路设计</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以培训资源“优质均衡”为基本理念，重点关注县域偏远地区的农村职业学校和教师发展现实短板与未来需求，找准需求，</w:t>
      </w:r>
      <w:r>
        <w:rPr>
          <w:rFonts w:hint="eastAsia" w:ascii="仿宋" w:hAnsi="仿宋" w:eastAsia="仿宋" w:cs="仿宋"/>
          <w:sz w:val="32"/>
          <w:szCs w:val="32"/>
          <w:lang w:val="en-US" w:eastAsia="zh-CN"/>
        </w:rPr>
        <w:t>精准提供农村中职专业</w:t>
      </w:r>
      <w:r>
        <w:rPr>
          <w:rFonts w:hint="eastAsia" w:ascii="仿宋" w:hAnsi="仿宋" w:eastAsia="仿宋" w:cs="仿宋"/>
          <w:sz w:val="32"/>
          <w:szCs w:val="32"/>
        </w:rPr>
        <w:t>教师培训资源。</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精准设计</w:t>
      </w:r>
      <w:r>
        <w:rPr>
          <w:rFonts w:hint="eastAsia" w:ascii="仿宋" w:hAnsi="仿宋" w:eastAsia="仿宋" w:cs="仿宋"/>
          <w:sz w:val="32"/>
          <w:szCs w:val="32"/>
          <w:lang w:val="en-US" w:eastAsia="zh-CN"/>
        </w:rPr>
        <w:t>农村中职专业教师课堂教学能力</w:t>
      </w:r>
      <w:r>
        <w:rPr>
          <w:rFonts w:hint="eastAsia" w:ascii="仿宋" w:hAnsi="仿宋" w:eastAsia="仿宋" w:cs="仿宋"/>
          <w:sz w:val="32"/>
          <w:szCs w:val="32"/>
        </w:rPr>
        <w:t>、</w:t>
      </w:r>
      <w:r>
        <w:rPr>
          <w:rFonts w:hint="eastAsia" w:ascii="仿宋" w:hAnsi="仿宋" w:eastAsia="仿宋" w:cs="仿宋"/>
          <w:sz w:val="32"/>
          <w:szCs w:val="32"/>
          <w:lang w:val="en-US" w:eastAsia="zh-CN"/>
        </w:rPr>
        <w:t>专业实践技能</w:t>
      </w:r>
      <w:r>
        <w:rPr>
          <w:rFonts w:hint="eastAsia" w:ascii="仿宋" w:hAnsi="仿宋" w:eastAsia="仿宋" w:cs="仿宋"/>
          <w:sz w:val="32"/>
          <w:szCs w:val="32"/>
        </w:rPr>
        <w:t>、信息技术应用等三类培训项目，提升农村中职专业教师“能说会做”的能力。</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3、加强教师培训标准开发与建设</w:t>
      </w:r>
      <w:r>
        <w:rPr>
          <w:rFonts w:hint="eastAsia" w:ascii="仿宋" w:hAnsi="仿宋" w:eastAsia="仿宋" w:cs="仿宋"/>
          <w:sz w:val="32"/>
          <w:szCs w:val="32"/>
        </w:rPr>
        <w:t>。</w:t>
      </w:r>
      <w:r>
        <w:rPr>
          <w:rFonts w:hint="eastAsia" w:ascii="仿宋" w:hAnsi="仿宋" w:eastAsia="仿宋" w:cs="仿宋"/>
          <w:sz w:val="32"/>
          <w:szCs w:val="32"/>
          <w:lang w:val="en-US" w:eastAsia="zh-CN"/>
        </w:rPr>
        <w:t>制定农村中职专业教师培训</w:t>
      </w:r>
      <w:r>
        <w:rPr>
          <w:rFonts w:hint="eastAsia" w:ascii="仿宋" w:hAnsi="仿宋" w:eastAsia="仿宋" w:cs="仿宋"/>
          <w:sz w:val="32"/>
          <w:szCs w:val="32"/>
        </w:rPr>
        <w:t>项目的培训内容、培训方式、培训流程以及培训考核开发</w:t>
      </w:r>
      <w:r>
        <w:rPr>
          <w:rFonts w:hint="eastAsia" w:ascii="仿宋" w:hAnsi="仿宋" w:eastAsia="仿宋" w:cs="仿宋"/>
          <w:sz w:val="32"/>
          <w:szCs w:val="32"/>
          <w:lang w:val="en-US" w:eastAsia="zh-CN"/>
        </w:rPr>
        <w:t>等</w:t>
      </w:r>
      <w:r>
        <w:rPr>
          <w:rFonts w:hint="eastAsia" w:ascii="仿宋" w:hAnsi="仿宋" w:eastAsia="仿宋" w:cs="仿宋"/>
          <w:sz w:val="32"/>
          <w:szCs w:val="32"/>
        </w:rPr>
        <w:t>系列标准，持续</w:t>
      </w:r>
      <w:r>
        <w:rPr>
          <w:rFonts w:hint="eastAsia" w:ascii="仿宋" w:hAnsi="仿宋" w:eastAsia="仿宋" w:cs="仿宋"/>
          <w:sz w:val="32"/>
          <w:szCs w:val="32"/>
          <w:lang w:val="en-US" w:eastAsia="zh-CN"/>
        </w:rPr>
        <w:t>提升</w:t>
      </w:r>
      <w:r>
        <w:rPr>
          <w:rFonts w:hint="eastAsia" w:ascii="仿宋" w:hAnsi="仿宋" w:eastAsia="仿宋" w:cs="仿宋"/>
          <w:sz w:val="32"/>
          <w:szCs w:val="32"/>
        </w:rPr>
        <w:t>精准送培的</w:t>
      </w:r>
      <w:r>
        <w:rPr>
          <w:rFonts w:hint="eastAsia" w:ascii="仿宋" w:hAnsi="仿宋" w:eastAsia="仿宋" w:cs="仿宋"/>
          <w:sz w:val="32"/>
          <w:szCs w:val="32"/>
          <w:lang w:val="en-US" w:eastAsia="zh-CN"/>
        </w:rPr>
        <w:t>成</w:t>
      </w:r>
      <w:r>
        <w:rPr>
          <w:rFonts w:hint="eastAsia" w:ascii="仿宋" w:hAnsi="仿宋" w:eastAsia="仿宋" w:cs="仿宋"/>
          <w:sz w:val="32"/>
          <w:szCs w:val="32"/>
        </w:rPr>
        <w:t>效。</w:t>
      </w:r>
    </w:p>
    <w:p>
      <w:pPr>
        <w:pStyle w:val="8"/>
        <w:keepNext w:val="0"/>
        <w:keepLines w:val="0"/>
        <w:pageBreakBefore w:val="0"/>
        <w:widowControl/>
        <w:kinsoku w:val="0"/>
        <w:wordWrap/>
        <w:overflowPunct/>
        <w:topLinePunct w:val="0"/>
        <w:autoSpaceDE w:val="0"/>
        <w:autoSpaceDN w:val="0"/>
        <w:bidi w:val="0"/>
        <w:adjustRightInd w:val="0"/>
        <w:snapToGrid w:val="0"/>
        <w:spacing w:before="0" w:beforeAutospacing="0" w:after="157" w:afterLines="50" w:afterAutospacing="0" w:line="480" w:lineRule="exact"/>
        <w:jc w:val="both"/>
        <w:textAlignment w:val="baseline"/>
        <w:rPr>
          <w:rFonts w:hint="default" w:ascii="仿宋" w:hAnsi="仿宋" w:eastAsia="仿宋" w:cs="仿宋"/>
          <w:sz w:val="32"/>
          <w:szCs w:val="32"/>
          <w:lang w:val="en-US"/>
        </w:rPr>
      </w:pPr>
      <w:r>
        <w:rPr>
          <w:rFonts w:hint="eastAsia" w:ascii="黑体" w:hAnsi="黑体" w:eastAsia="黑体" w:cs="仿宋_GB2312"/>
          <w:b/>
          <w:sz w:val="30"/>
          <w:szCs w:val="30"/>
          <w:lang w:val="en-US" w:eastAsia="zh-CN"/>
        </w:rPr>
        <w:t>三、主要做法</w:t>
      </w:r>
    </w:p>
    <w:p>
      <w:pPr>
        <w:pStyle w:val="5"/>
        <w:numPr>
          <w:ilvl w:val="0"/>
          <w:numId w:val="0"/>
        </w:numPr>
        <w:kinsoku/>
        <w:spacing w:line="360" w:lineRule="auto"/>
        <w:ind w:left="568"/>
        <w:textAlignment w:val="auto"/>
        <w:rPr>
          <w:rFonts w:cs="楷体"/>
          <w:b w:val="0"/>
          <w:bCs w:val="0"/>
          <w:color w:val="auto"/>
          <w:sz w:val="32"/>
          <w:szCs w:val="32"/>
        </w:rPr>
      </w:pPr>
      <w:r>
        <w:rPr>
          <w:rFonts w:hint="eastAsia" w:cs="楷体"/>
          <w:b w:val="0"/>
          <w:bCs w:val="0"/>
          <w:color w:val="auto"/>
          <w:sz w:val="32"/>
          <w:szCs w:val="32"/>
        </w:rPr>
        <w:t>1.“三单组合”实现教师培训供需精准对接</w:t>
      </w:r>
    </w:p>
    <w:p>
      <w:pPr>
        <w:kinsoku/>
        <w:spacing w:line="360" w:lineRule="auto"/>
        <w:ind w:firstLine="640" w:firstLineChars="200"/>
        <w:textAlignment w:val="auto"/>
        <w:rPr>
          <w:rFonts w:ascii="仿宋" w:hAnsi="仿宋" w:eastAsia="仿宋" w:cs="仿宋"/>
          <w:color w:val="auto"/>
          <w:sz w:val="32"/>
          <w:szCs w:val="32"/>
        </w:rPr>
      </w:pPr>
      <w:r>
        <w:rPr>
          <w:rFonts w:hint="eastAsia" w:ascii="仿宋" w:hAnsi="仿宋" w:eastAsia="仿宋" w:cs="仿宋"/>
          <w:color w:val="auto"/>
          <w:sz w:val="32"/>
          <w:szCs w:val="32"/>
        </w:rPr>
        <w:t>整理编制涵盖农村中职学校普遍性培训需求与教师个性化发展需求“</w:t>
      </w:r>
      <w:r>
        <w:rPr>
          <w:rFonts w:hint="eastAsia" w:ascii="仿宋" w:hAnsi="仿宋" w:eastAsia="仿宋" w:cs="仿宋"/>
          <w:b/>
          <w:bCs/>
          <w:color w:val="auto"/>
          <w:sz w:val="32"/>
          <w:szCs w:val="32"/>
        </w:rPr>
        <w:t>清单”。</w:t>
      </w:r>
      <w:r>
        <w:rPr>
          <w:rFonts w:hint="eastAsia" w:ascii="仿宋" w:hAnsi="仿宋" w:eastAsia="仿宋" w:cs="仿宋"/>
          <w:color w:val="auto"/>
          <w:sz w:val="32"/>
          <w:szCs w:val="32"/>
        </w:rPr>
        <w:t>系统设计覆盖职业教育理论与政策、教学设计与实施、</w:t>
      </w:r>
      <w:r>
        <w:rPr>
          <w:rFonts w:hint="eastAsia" w:ascii="仿宋" w:hAnsi="仿宋" w:eastAsia="仿宋" w:cs="仿宋"/>
          <w:color w:val="auto"/>
          <w:sz w:val="32"/>
          <w:szCs w:val="32"/>
          <w:lang w:val="en-US" w:eastAsia="zh-CN"/>
        </w:rPr>
        <w:t>专业基本技能及专业核心技能</w:t>
      </w:r>
      <w:r>
        <w:rPr>
          <w:rFonts w:hint="eastAsia" w:ascii="仿宋" w:hAnsi="仿宋" w:eastAsia="仿宋" w:cs="仿宋"/>
          <w:color w:val="auto"/>
          <w:sz w:val="32"/>
          <w:szCs w:val="32"/>
        </w:rPr>
        <w:t>等主题</w:t>
      </w:r>
      <w:r>
        <w:rPr>
          <w:rFonts w:hint="eastAsia" w:ascii="仿宋" w:hAnsi="仿宋" w:eastAsia="仿宋" w:cs="仿宋"/>
          <w:color w:val="auto"/>
          <w:sz w:val="32"/>
          <w:szCs w:val="32"/>
          <w:lang w:eastAsia="zh-CN"/>
        </w:rPr>
        <w:t>培训</w:t>
      </w:r>
      <w:r>
        <w:rPr>
          <w:rFonts w:hint="eastAsia" w:ascii="仿宋" w:hAnsi="仿宋" w:eastAsia="仿宋" w:cs="仿宋"/>
          <w:color w:val="auto"/>
          <w:sz w:val="32"/>
          <w:szCs w:val="32"/>
        </w:rPr>
        <w:t>课程模块，开发培训课程</w:t>
      </w:r>
      <w:r>
        <w:rPr>
          <w:rFonts w:hint="eastAsia" w:ascii="仿宋" w:hAnsi="仿宋" w:eastAsia="仿宋" w:cs="仿宋"/>
          <w:b/>
          <w:bCs/>
          <w:color w:val="auto"/>
          <w:sz w:val="32"/>
          <w:szCs w:val="32"/>
        </w:rPr>
        <w:t>“菜单”</w:t>
      </w:r>
      <w:r>
        <w:rPr>
          <w:rFonts w:hint="eastAsia" w:ascii="仿宋" w:hAnsi="仿宋" w:eastAsia="仿宋" w:cs="仿宋"/>
          <w:b/>
          <w:bCs/>
          <w:color w:val="auto"/>
          <w:sz w:val="32"/>
          <w:szCs w:val="32"/>
          <w:lang w:eastAsia="zh-CN"/>
        </w:rPr>
        <w:t>。</w:t>
      </w:r>
      <w:r>
        <w:rPr>
          <w:rFonts w:hint="eastAsia" w:ascii="仿宋" w:hAnsi="仿宋" w:eastAsia="仿宋" w:cs="仿宋"/>
          <w:color w:val="auto"/>
          <w:sz w:val="32"/>
          <w:szCs w:val="32"/>
        </w:rPr>
        <w:t>规范培训标准、内容、流程以及方式，学校按需选择、自主组合结构化标准培训</w:t>
      </w:r>
      <w:r>
        <w:rPr>
          <w:rFonts w:hint="eastAsia" w:ascii="仿宋" w:hAnsi="仿宋" w:eastAsia="仿宋" w:cs="仿宋"/>
          <w:b/>
          <w:bCs/>
          <w:color w:val="auto"/>
          <w:sz w:val="32"/>
          <w:szCs w:val="32"/>
        </w:rPr>
        <w:t>“订单”</w:t>
      </w:r>
      <w:r>
        <w:rPr>
          <w:rFonts w:hint="eastAsia" w:ascii="仿宋" w:hAnsi="仿宋" w:eastAsia="仿宋" w:cs="仿宋"/>
          <w:color w:val="auto"/>
          <w:sz w:val="32"/>
          <w:szCs w:val="32"/>
        </w:rPr>
        <w:t>。</w:t>
      </w:r>
    </w:p>
    <w:p>
      <w:pPr>
        <w:pStyle w:val="5"/>
        <w:numPr>
          <w:ilvl w:val="0"/>
          <w:numId w:val="0"/>
        </w:numPr>
        <w:kinsoku/>
        <w:spacing w:line="360" w:lineRule="auto"/>
        <w:ind w:firstLine="640" w:firstLineChars="200"/>
        <w:textAlignment w:val="auto"/>
        <w:rPr>
          <w:rFonts w:cs="楷体"/>
          <w:b w:val="0"/>
          <w:bCs w:val="0"/>
          <w:color w:val="auto"/>
          <w:sz w:val="32"/>
          <w:szCs w:val="32"/>
        </w:rPr>
      </w:pPr>
      <w:r>
        <w:rPr>
          <w:rFonts w:hint="eastAsia" w:cs="楷体"/>
          <w:b w:val="0"/>
          <w:bCs w:val="0"/>
          <w:color w:val="auto"/>
          <w:sz w:val="32"/>
          <w:szCs w:val="32"/>
        </w:rPr>
        <w:t>2.“一校一案”实现专业教师教学能力整体提升</w:t>
      </w:r>
    </w:p>
    <w:p>
      <w:pPr>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每年定期发布“送培到校”项目，专家团队与农村中职学校双向选择，协商培训方案，定制培训内容与方式，实现“一校一案”，精准到校。培训过程中“主讲+助教”合作授课，以典型教学任务为载体，主讲教师边讲边示范，助教全程伴随辅导,真讲真做，带动学校教师能力全面提升。</w:t>
      </w:r>
      <w:r>
        <w:rPr>
          <w:rFonts w:hint="eastAsia" w:ascii="仿宋" w:hAnsi="仿宋" w:eastAsia="仿宋" w:cs="仿宋"/>
          <w:sz w:val="32"/>
          <w:szCs w:val="32"/>
        </w:rPr>
        <w:t>“一校一案”培训模式将优质资源精准导入满足各县域</w:t>
      </w:r>
      <w:r>
        <w:rPr>
          <w:rFonts w:hint="eastAsia" w:ascii="仿宋" w:hAnsi="仿宋" w:eastAsia="仿宋" w:cs="仿宋"/>
          <w:sz w:val="32"/>
          <w:szCs w:val="32"/>
          <w:lang w:val="en-US" w:eastAsia="zh-CN"/>
        </w:rPr>
        <w:t>农村</w:t>
      </w:r>
      <w:r>
        <w:rPr>
          <w:rFonts w:hint="eastAsia" w:ascii="仿宋" w:hAnsi="仿宋" w:eastAsia="仿宋" w:cs="仿宋"/>
          <w:sz w:val="32"/>
          <w:szCs w:val="32"/>
        </w:rPr>
        <w:t>中职学校培训的不同需求，开发了设置“职业教育新政策与新思想”“教学能力与艺术”“人才培养方案开发”以及“模块化课程开发”等 9 个培训项目模块。同时，提供以培训标准、线上线下课程、教学项目以及作品方案等为主体的立体化资源，由各个学校根据需要，自由组合项目资源，形成基于学校需求的定制化、个性化培训方案。</w:t>
      </w:r>
    </w:p>
    <w:p>
      <w:pPr>
        <w:pStyle w:val="5"/>
        <w:numPr>
          <w:ilvl w:val="0"/>
          <w:numId w:val="0"/>
        </w:numPr>
        <w:kinsoku/>
        <w:spacing w:line="360" w:lineRule="auto"/>
        <w:ind w:left="568"/>
        <w:textAlignment w:val="auto"/>
        <w:rPr>
          <w:rFonts w:cs="楷体"/>
          <w:b w:val="0"/>
          <w:bCs w:val="0"/>
          <w:color w:val="auto"/>
          <w:sz w:val="32"/>
          <w:szCs w:val="32"/>
        </w:rPr>
      </w:pPr>
      <w:r>
        <w:rPr>
          <w:rFonts w:hint="eastAsia" w:cs="楷体"/>
          <w:b w:val="0"/>
          <w:bCs w:val="0"/>
          <w:color w:val="auto"/>
          <w:sz w:val="32"/>
          <w:szCs w:val="32"/>
        </w:rPr>
        <w:t>3.“一师一单”促进专业教师个性化成长</w:t>
      </w:r>
    </w:p>
    <w:p>
      <w:pPr>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根据参</w:t>
      </w:r>
      <w:r>
        <w:rPr>
          <w:rFonts w:hint="eastAsia" w:ascii="仿宋" w:hAnsi="仿宋" w:eastAsia="仿宋" w:cs="仿宋"/>
          <w:color w:val="auto"/>
          <w:sz w:val="32"/>
          <w:szCs w:val="32"/>
          <w:lang w:val="en-US"/>
        </w:rPr>
        <w:t>培</w:t>
      </w:r>
      <w:r>
        <w:rPr>
          <w:rFonts w:hint="eastAsia" w:ascii="仿宋" w:hAnsi="仿宋" w:eastAsia="仿宋" w:cs="仿宋"/>
          <w:color w:val="auto"/>
          <w:sz w:val="32"/>
          <w:szCs w:val="32"/>
        </w:rPr>
        <w:t>教师专业类别和技能发展需求，设计“一师一单”培训方案，精准匹配</w:t>
      </w:r>
      <w:r>
        <w:rPr>
          <w:rFonts w:hint="eastAsia" w:ascii="仿宋" w:hAnsi="仿宋" w:eastAsia="仿宋" w:cs="仿宋"/>
          <w:color w:val="auto"/>
          <w:sz w:val="32"/>
          <w:szCs w:val="32"/>
          <w:lang w:val="en-US"/>
        </w:rPr>
        <w:t>指导</w:t>
      </w:r>
      <w:r>
        <w:rPr>
          <w:rFonts w:hint="eastAsia" w:ascii="仿宋" w:hAnsi="仿宋" w:eastAsia="仿宋" w:cs="仿宋"/>
          <w:color w:val="auto"/>
          <w:sz w:val="32"/>
          <w:szCs w:val="32"/>
        </w:rPr>
        <w:t>师傅。围绕培训主题，开发不同能力要求的技能训练项目，</w:t>
      </w:r>
      <w:r>
        <w:rPr>
          <w:rFonts w:hint="eastAsia" w:ascii="仿宋" w:hAnsi="仿宋" w:eastAsia="仿宋" w:cs="仿宋"/>
          <w:color w:val="auto"/>
          <w:sz w:val="32"/>
          <w:szCs w:val="32"/>
          <w:lang w:val="en-US"/>
        </w:rPr>
        <w:t>参培</w:t>
      </w:r>
      <w:r>
        <w:rPr>
          <w:rFonts w:hint="eastAsia" w:ascii="仿宋" w:hAnsi="仿宋" w:eastAsia="仿宋" w:cs="仿宋"/>
          <w:color w:val="auto"/>
          <w:sz w:val="32"/>
          <w:szCs w:val="32"/>
        </w:rPr>
        <w:t>教师</w:t>
      </w:r>
      <w:r>
        <w:rPr>
          <w:rFonts w:hint="eastAsia" w:ascii="仿宋" w:hAnsi="仿宋" w:eastAsia="仿宋" w:cs="仿宋"/>
          <w:color w:val="auto"/>
          <w:sz w:val="32"/>
          <w:szCs w:val="32"/>
          <w:lang w:val="en-US"/>
        </w:rPr>
        <w:t>按</w:t>
      </w:r>
      <w:r>
        <w:rPr>
          <w:rFonts w:hint="eastAsia" w:ascii="仿宋" w:hAnsi="仿宋" w:eastAsia="仿宋" w:cs="仿宋"/>
          <w:color w:val="auto"/>
          <w:sz w:val="32"/>
          <w:szCs w:val="32"/>
        </w:rPr>
        <w:t>需选择，</w:t>
      </w:r>
      <w:r>
        <w:rPr>
          <w:rFonts w:hint="eastAsia" w:ascii="仿宋" w:hAnsi="仿宋" w:eastAsia="仿宋" w:cs="仿宋"/>
          <w:color w:val="auto"/>
          <w:sz w:val="32"/>
          <w:szCs w:val="32"/>
          <w:lang w:val="en-US"/>
        </w:rPr>
        <w:t>形成</w:t>
      </w:r>
      <w:r>
        <w:rPr>
          <w:rFonts w:hint="eastAsia" w:ascii="仿宋" w:hAnsi="仿宋" w:eastAsia="仿宋" w:cs="仿宋"/>
          <w:color w:val="auto"/>
          <w:sz w:val="32"/>
          <w:szCs w:val="32"/>
        </w:rPr>
        <w:t>培训工单。</w:t>
      </w:r>
      <w:r>
        <w:rPr>
          <w:rFonts w:hint="eastAsia" w:ascii="仿宋" w:hAnsi="仿宋" w:eastAsia="仿宋" w:cs="仿宋"/>
          <w:color w:val="auto"/>
          <w:sz w:val="32"/>
          <w:szCs w:val="32"/>
          <w:lang w:val="en-US"/>
        </w:rPr>
        <w:t>以企业岗位典型工作任务为载体，作品导向，</w:t>
      </w:r>
      <w:r>
        <w:rPr>
          <w:rFonts w:hint="eastAsia" w:ascii="仿宋" w:hAnsi="仿宋" w:eastAsia="仿宋" w:cs="仿宋"/>
          <w:color w:val="auto"/>
          <w:sz w:val="32"/>
          <w:szCs w:val="32"/>
        </w:rPr>
        <w:t>项目引领，任务驱动，</w:t>
      </w:r>
      <w:r>
        <w:rPr>
          <w:rFonts w:hint="eastAsia" w:ascii="仿宋" w:hAnsi="仿宋" w:eastAsia="仿宋" w:cs="仿宋"/>
          <w:color w:val="auto"/>
          <w:sz w:val="32"/>
          <w:szCs w:val="32"/>
          <w:lang w:val="en-US"/>
        </w:rPr>
        <w:t>真学实做，理论</w:t>
      </w:r>
      <w:r>
        <w:rPr>
          <w:rFonts w:hint="eastAsia" w:ascii="仿宋" w:hAnsi="仿宋" w:eastAsia="仿宋" w:cs="仿宋"/>
          <w:color w:val="auto"/>
          <w:sz w:val="32"/>
          <w:szCs w:val="32"/>
        </w:rPr>
        <w:t>与实践双螺旋、</w:t>
      </w:r>
      <w:r>
        <w:rPr>
          <w:rFonts w:hint="eastAsia" w:ascii="仿宋" w:hAnsi="仿宋" w:eastAsia="仿宋" w:cs="仿宋"/>
          <w:color w:val="auto"/>
          <w:sz w:val="32"/>
          <w:szCs w:val="32"/>
          <w:lang w:val="en-US" w:eastAsia="zh-CN"/>
        </w:rPr>
        <w:t>专业</w:t>
      </w:r>
      <w:r>
        <w:rPr>
          <w:rFonts w:hint="eastAsia" w:ascii="仿宋" w:hAnsi="仿宋" w:eastAsia="仿宋" w:cs="仿宋"/>
          <w:color w:val="auto"/>
          <w:sz w:val="32"/>
          <w:szCs w:val="32"/>
        </w:rPr>
        <w:t>技能与教学</w:t>
      </w:r>
      <w:r>
        <w:rPr>
          <w:rFonts w:hint="eastAsia" w:ascii="仿宋" w:hAnsi="仿宋" w:eastAsia="仿宋" w:cs="仿宋"/>
          <w:color w:val="auto"/>
          <w:sz w:val="32"/>
          <w:szCs w:val="32"/>
          <w:lang w:val="en-US" w:eastAsia="zh-CN"/>
        </w:rPr>
        <w:t>能力</w:t>
      </w:r>
      <w:r>
        <w:rPr>
          <w:rFonts w:hint="eastAsia" w:ascii="仿宋" w:hAnsi="仿宋" w:eastAsia="仿宋" w:cs="仿宋"/>
          <w:color w:val="auto"/>
          <w:sz w:val="32"/>
          <w:szCs w:val="32"/>
        </w:rPr>
        <w:t>双提升，</w:t>
      </w:r>
      <w:r>
        <w:rPr>
          <w:rFonts w:hint="eastAsia" w:ascii="仿宋" w:hAnsi="仿宋" w:eastAsia="仿宋" w:cs="仿宋"/>
          <w:color w:val="auto"/>
          <w:sz w:val="32"/>
          <w:szCs w:val="32"/>
          <w:lang w:val="en-US"/>
        </w:rPr>
        <w:t>实现</w:t>
      </w:r>
      <w:r>
        <w:rPr>
          <w:rFonts w:hint="eastAsia" w:ascii="仿宋" w:hAnsi="仿宋" w:eastAsia="仿宋" w:cs="仿宋"/>
          <w:color w:val="auto"/>
          <w:sz w:val="32"/>
          <w:szCs w:val="32"/>
        </w:rPr>
        <w:t>教师个性化成长。</w:t>
      </w:r>
      <w:r>
        <w:rPr>
          <w:rFonts w:hint="eastAsia" w:ascii="仿宋" w:hAnsi="仿宋" w:eastAsia="仿宋" w:cs="仿宋"/>
          <w:sz w:val="32"/>
          <w:szCs w:val="32"/>
        </w:rPr>
        <w:t>每位参训</w:t>
      </w:r>
      <w:r>
        <w:rPr>
          <w:rFonts w:hint="eastAsia" w:ascii="仿宋" w:hAnsi="仿宋" w:eastAsia="仿宋" w:cs="仿宋"/>
          <w:sz w:val="32"/>
          <w:szCs w:val="32"/>
          <w:lang w:val="en-US" w:eastAsia="zh-CN"/>
        </w:rPr>
        <w:t>农村</w:t>
      </w:r>
      <w:r>
        <w:rPr>
          <w:rFonts w:hint="eastAsia" w:ascii="仿宋" w:hAnsi="仿宋" w:eastAsia="仿宋" w:cs="仿宋"/>
          <w:sz w:val="32"/>
          <w:szCs w:val="32"/>
        </w:rPr>
        <w:t>中职教师根据专业大类分组到优质高职院校和行业领军企业的教师专业实践基地，接受并独立完成一项专业技能培训任务单。每单任务承载两个设计目标：一是个性化地精准解决每一位参训教师的技能问题，满足现阶段专业技能发展的现实需求；二是以一个综合性作品项目为教师解决从知识总结，到技能训练，再到反思发展全过程问题。每项个性任务单包含工作任务、培训过程与验收标准，并根据“体验—提出项目设想—参与—独立完成—反思与总结”的基本流程，实现自主选学机制和规定学习模式相结合、自主探索与小组合作相结合，全方位提升</w:t>
      </w:r>
      <w:r>
        <w:rPr>
          <w:rFonts w:hint="eastAsia" w:ascii="仿宋" w:hAnsi="仿宋" w:eastAsia="仿宋" w:cs="仿宋"/>
          <w:sz w:val="32"/>
          <w:szCs w:val="32"/>
          <w:lang w:val="en-US" w:eastAsia="zh-CN"/>
        </w:rPr>
        <w:t>农村中职专业</w:t>
      </w:r>
      <w:r>
        <w:rPr>
          <w:rFonts w:hint="eastAsia" w:ascii="仿宋" w:hAnsi="仿宋" w:eastAsia="仿宋" w:cs="仿宋"/>
          <w:sz w:val="32"/>
          <w:szCs w:val="32"/>
        </w:rPr>
        <w:t>教师</w:t>
      </w:r>
      <w:r>
        <w:rPr>
          <w:rFonts w:hint="eastAsia" w:ascii="仿宋" w:hAnsi="仿宋" w:eastAsia="仿宋" w:cs="仿宋"/>
          <w:sz w:val="32"/>
          <w:szCs w:val="32"/>
          <w:lang w:val="en-US" w:eastAsia="zh-CN"/>
        </w:rPr>
        <w:t>的专业</w:t>
      </w:r>
      <w:r>
        <w:rPr>
          <w:rFonts w:hint="eastAsia" w:ascii="仿宋" w:hAnsi="仿宋" w:eastAsia="仿宋" w:cs="仿宋"/>
          <w:sz w:val="32"/>
          <w:szCs w:val="32"/>
        </w:rPr>
        <w:t>操作技能</w:t>
      </w:r>
      <w:r>
        <w:rPr>
          <w:rFonts w:hint="eastAsia" w:ascii="仿宋" w:hAnsi="仿宋" w:eastAsia="仿宋" w:cs="仿宋"/>
          <w:sz w:val="32"/>
          <w:szCs w:val="32"/>
          <w:lang w:val="en-US" w:eastAsia="zh-CN"/>
        </w:rPr>
        <w:t>和</w:t>
      </w:r>
      <w:r>
        <w:rPr>
          <w:rFonts w:hint="eastAsia" w:ascii="仿宋" w:hAnsi="仿宋" w:eastAsia="仿宋" w:cs="仿宋"/>
          <w:sz w:val="32"/>
          <w:szCs w:val="32"/>
        </w:rPr>
        <w:t>职业素养。</w:t>
      </w:r>
    </w:p>
    <w:p>
      <w:pPr>
        <w:pStyle w:val="5"/>
        <w:numPr>
          <w:ilvl w:val="0"/>
          <w:numId w:val="0"/>
        </w:numPr>
        <w:kinsoku/>
        <w:spacing w:line="360" w:lineRule="auto"/>
        <w:ind w:firstLine="640" w:firstLineChars="200"/>
        <w:textAlignment w:val="auto"/>
        <w:rPr>
          <w:rFonts w:cs="楷体"/>
          <w:b w:val="0"/>
          <w:bCs w:val="0"/>
          <w:color w:val="auto"/>
          <w:sz w:val="32"/>
          <w:szCs w:val="32"/>
        </w:rPr>
      </w:pPr>
      <w:r>
        <w:rPr>
          <w:rFonts w:hint="eastAsia" w:cs="楷体"/>
          <w:b w:val="0"/>
          <w:bCs w:val="0"/>
          <w:color w:val="auto"/>
          <w:sz w:val="32"/>
          <w:szCs w:val="32"/>
        </w:rPr>
        <w:t>4.“</w:t>
      </w:r>
      <w:r>
        <w:rPr>
          <w:rFonts w:hint="eastAsia" w:cs="楷体"/>
          <w:b w:val="0"/>
          <w:bCs w:val="0"/>
          <w:color w:val="auto"/>
          <w:sz w:val="32"/>
          <w:szCs w:val="32"/>
          <w:lang w:val="en-US" w:eastAsia="zh-CN"/>
        </w:rPr>
        <w:t>三</w:t>
      </w:r>
      <w:r>
        <w:rPr>
          <w:rFonts w:hint="eastAsia" w:cs="楷体"/>
          <w:b w:val="0"/>
          <w:bCs w:val="0"/>
          <w:color w:val="auto"/>
          <w:sz w:val="32"/>
          <w:szCs w:val="32"/>
        </w:rPr>
        <w:t>类资源”保障专业教师培训精准实施</w:t>
      </w:r>
    </w:p>
    <w:p>
      <w:pPr>
        <w:keepNext w:val="0"/>
        <w:keepLines w:val="0"/>
        <w:pageBreakBefore w:val="0"/>
        <w:kinsoku/>
        <w:wordWrap/>
        <w:topLinePunct w:val="0"/>
        <w:bidi w:val="0"/>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高标准建设</w:t>
      </w:r>
      <w:r>
        <w:rPr>
          <w:rFonts w:hint="eastAsia" w:ascii="仿宋" w:hAnsi="仿宋" w:eastAsia="仿宋" w:cs="仿宋"/>
          <w:color w:val="auto"/>
          <w:sz w:val="32"/>
          <w:szCs w:val="32"/>
        </w:rPr>
        <w:t>2</w:t>
      </w:r>
      <w:r>
        <w:rPr>
          <w:rFonts w:hint="eastAsia" w:ascii="仿宋" w:hAnsi="仿宋" w:eastAsia="仿宋" w:cs="仿宋"/>
          <w:color w:val="auto"/>
          <w:sz w:val="32"/>
          <w:szCs w:val="32"/>
          <w:lang w:val="en-US" w:eastAsia="zh-CN"/>
        </w:rPr>
        <w:t>0个高水平培训师团队资源，每年集中轮训，集体备课，课程专家讲课程设计、企业技师培训实践技能；多主体协同开发立体化培训资源，出版职业院校教师教学能力提升丛书、企业实践培训与考核指南，开发在线培训课程资源等；打造实践平台资源，在卓越高职院校遴选40个生产性实习实训（教师认证培训）基地，在领军企业设立10个教</w:t>
      </w:r>
      <w:r>
        <w:rPr>
          <w:rFonts w:hint="eastAsia" w:ascii="仿宋" w:hAnsi="仿宋" w:eastAsia="仿宋" w:cs="仿宋"/>
          <w:b/>
          <w:bCs/>
          <w:color w:val="auto"/>
          <w:sz w:val="32"/>
          <w:szCs w:val="32"/>
        </w:rPr>
        <w:t>师企业实践基地</w:t>
      </w:r>
      <w:r>
        <w:rPr>
          <w:rFonts w:hint="eastAsia" w:ascii="仿宋" w:hAnsi="仿宋" w:eastAsia="仿宋" w:cs="仿宋"/>
          <w:color w:val="auto"/>
          <w:sz w:val="32"/>
          <w:szCs w:val="32"/>
        </w:rPr>
        <w:t>，重点培训教师专业基本技能</w:t>
      </w:r>
      <w:r>
        <w:rPr>
          <w:rFonts w:hint="eastAsia" w:ascii="仿宋" w:hAnsi="仿宋" w:eastAsia="仿宋" w:cs="仿宋"/>
          <w:color w:val="auto"/>
          <w:sz w:val="32"/>
          <w:szCs w:val="32"/>
          <w:lang w:val="en-US" w:eastAsia="zh-CN"/>
        </w:rPr>
        <w:t>和</w:t>
      </w:r>
      <w:r>
        <w:rPr>
          <w:rFonts w:hint="eastAsia" w:ascii="仿宋" w:hAnsi="仿宋" w:eastAsia="仿宋" w:cs="仿宋"/>
          <w:color w:val="auto"/>
          <w:sz w:val="32"/>
          <w:szCs w:val="32"/>
        </w:rPr>
        <w:t>专业核心技能。</w:t>
      </w:r>
    </w:p>
    <w:p>
      <w:pPr>
        <w:pStyle w:val="2"/>
        <w:kinsoku/>
        <w:spacing w:line="360" w:lineRule="auto"/>
        <w:ind w:firstLine="640" w:firstLineChars="200"/>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5.“三全监管”引导专业教师培训成果精准转化</w:t>
      </w:r>
    </w:p>
    <w:p>
      <w:pPr>
        <w:pStyle w:val="2"/>
        <w:kinsoku/>
        <w:spacing w:line="360" w:lineRule="auto"/>
        <w:ind w:firstLine="640" w:firstLineChars="200"/>
        <w:textAlignment w:val="auto"/>
        <w:rPr>
          <w:rFonts w:ascii="仿宋" w:hAnsi="仿宋" w:eastAsia="仿宋" w:cs="仿宋"/>
          <w:color w:val="auto"/>
          <w:sz w:val="32"/>
          <w:szCs w:val="32"/>
          <w:lang w:val="en-US"/>
        </w:rPr>
      </w:pPr>
      <w:r>
        <w:rPr>
          <w:rFonts w:hint="eastAsia" w:ascii="仿宋" w:hAnsi="仿宋" w:eastAsia="仿宋" w:cs="仿宋"/>
          <w:color w:val="auto"/>
          <w:sz w:val="32"/>
          <w:szCs w:val="32"/>
          <w:lang w:val="en-US"/>
        </w:rPr>
        <w:t>开发培训成果系列评价标准12个，实现教师培训评价标准</w:t>
      </w:r>
      <w:r>
        <w:rPr>
          <w:rFonts w:hint="eastAsia" w:ascii="仿宋" w:hAnsi="仿宋" w:eastAsia="仿宋" w:cs="仿宋"/>
          <w:b/>
          <w:color w:val="auto"/>
          <w:sz w:val="32"/>
          <w:szCs w:val="32"/>
          <w:lang w:val="en-US"/>
        </w:rPr>
        <w:t>“全覆盖”</w:t>
      </w:r>
      <w:r>
        <w:rPr>
          <w:rFonts w:hint="eastAsia" w:ascii="仿宋" w:hAnsi="仿宋" w:eastAsia="仿宋" w:cs="仿宋"/>
          <w:color w:val="auto"/>
          <w:sz w:val="32"/>
          <w:szCs w:val="32"/>
          <w:lang w:val="en-US"/>
        </w:rPr>
        <w:t>；推动</w:t>
      </w:r>
      <w:r>
        <w:rPr>
          <w:rFonts w:hint="eastAsia" w:ascii="仿宋" w:hAnsi="仿宋" w:eastAsia="仿宋" w:cs="仿宋"/>
          <w:color w:val="auto"/>
          <w:sz w:val="32"/>
          <w:szCs w:val="32"/>
        </w:rPr>
        <w:t>培训标准转化为工作标准，</w:t>
      </w:r>
      <w:r>
        <w:rPr>
          <w:rFonts w:hint="eastAsia" w:ascii="仿宋" w:hAnsi="仿宋" w:eastAsia="仿宋" w:cs="仿宋"/>
          <w:color w:val="auto"/>
          <w:sz w:val="32"/>
          <w:szCs w:val="32"/>
          <w:lang w:val="en-US"/>
        </w:rPr>
        <w:t>改进基于作品的培训评价，以作品创意、设计与制作承载教师培训质量监管与效果反馈</w:t>
      </w:r>
      <w:r>
        <w:rPr>
          <w:rFonts w:hint="eastAsia" w:ascii="仿宋" w:hAnsi="仿宋" w:eastAsia="仿宋" w:cs="仿宋"/>
          <w:b/>
          <w:color w:val="auto"/>
          <w:sz w:val="32"/>
          <w:szCs w:val="32"/>
          <w:lang w:val="en-US"/>
        </w:rPr>
        <w:t>“全过程”；</w:t>
      </w:r>
      <w:r>
        <w:rPr>
          <w:rFonts w:hint="eastAsia" w:ascii="仿宋" w:hAnsi="仿宋" w:eastAsia="仿宋" w:cs="仿宋"/>
          <w:color w:val="auto"/>
          <w:sz w:val="32"/>
          <w:szCs w:val="32"/>
        </w:rPr>
        <w:t>建立</w:t>
      </w:r>
      <w:r>
        <w:rPr>
          <w:rFonts w:hint="eastAsia" w:ascii="仿宋" w:hAnsi="仿宋" w:eastAsia="仿宋" w:cs="仿宋"/>
          <w:color w:val="auto"/>
          <w:sz w:val="32"/>
          <w:szCs w:val="32"/>
          <w:lang w:val="en-US"/>
        </w:rPr>
        <w:t>农村中职专业</w:t>
      </w:r>
      <w:r>
        <w:rPr>
          <w:rFonts w:hint="eastAsia" w:ascii="仿宋" w:hAnsi="仿宋" w:eastAsia="仿宋" w:cs="仿宋"/>
          <w:color w:val="auto"/>
          <w:sz w:val="32"/>
          <w:szCs w:val="32"/>
        </w:rPr>
        <w:t>教师成</w:t>
      </w:r>
      <w:r>
        <w:rPr>
          <w:rFonts w:hint="eastAsia" w:ascii="仿宋" w:hAnsi="仿宋" w:eastAsia="仿宋" w:cs="仿宋"/>
          <w:color w:val="auto"/>
          <w:sz w:val="32"/>
          <w:szCs w:val="32"/>
          <w:lang w:val="en-US"/>
        </w:rPr>
        <w:t>长状态数据库，及时反馈问题，敏捷响应后续发展需求，持续优化培训方案，关注教师发展</w:t>
      </w:r>
      <w:r>
        <w:rPr>
          <w:rFonts w:hint="eastAsia" w:ascii="仿宋" w:hAnsi="仿宋" w:eastAsia="仿宋" w:cs="仿宋"/>
          <w:b/>
          <w:color w:val="auto"/>
          <w:sz w:val="32"/>
          <w:szCs w:val="32"/>
          <w:lang w:val="en-US"/>
        </w:rPr>
        <w:t>“全周期”</w:t>
      </w:r>
      <w:r>
        <w:rPr>
          <w:rFonts w:hint="eastAsia" w:ascii="仿宋" w:hAnsi="仿宋" w:eastAsia="仿宋" w:cs="仿宋"/>
          <w:color w:val="auto"/>
          <w:sz w:val="32"/>
          <w:szCs w:val="32"/>
          <w:lang w:val="en-US"/>
        </w:rPr>
        <w:t>，实现培训成果精准转化为教师能力与学校动力。</w:t>
      </w:r>
    </w:p>
    <w:p>
      <w:pPr>
        <w:pStyle w:val="8"/>
        <w:keepNext w:val="0"/>
        <w:keepLines w:val="0"/>
        <w:pageBreakBefore w:val="0"/>
        <w:widowControl/>
        <w:kinsoku w:val="0"/>
        <w:wordWrap/>
        <w:overflowPunct/>
        <w:topLinePunct w:val="0"/>
        <w:autoSpaceDE w:val="0"/>
        <w:autoSpaceDN w:val="0"/>
        <w:bidi w:val="0"/>
        <w:adjustRightInd w:val="0"/>
        <w:snapToGrid w:val="0"/>
        <w:spacing w:before="0" w:beforeAutospacing="0" w:after="157" w:afterLines="50" w:afterAutospacing="0" w:line="480" w:lineRule="exact"/>
        <w:jc w:val="both"/>
        <w:textAlignment w:val="baseline"/>
        <w:rPr>
          <w:rFonts w:hint="default" w:ascii="仿宋" w:hAnsi="仿宋" w:eastAsia="仿宋" w:cs="仿宋"/>
          <w:sz w:val="32"/>
          <w:szCs w:val="32"/>
          <w:lang w:val="en-US"/>
        </w:rPr>
      </w:pPr>
      <w:r>
        <w:rPr>
          <w:rFonts w:hint="eastAsia" w:ascii="黑体" w:hAnsi="黑体" w:eastAsia="黑体" w:cs="仿宋_GB2312"/>
          <w:b/>
          <w:sz w:val="30"/>
          <w:szCs w:val="30"/>
          <w:lang w:val="en-US" w:eastAsia="zh-CN"/>
        </w:rPr>
        <w:t>四、特色与创新</w:t>
      </w:r>
    </w:p>
    <w:p>
      <w:pPr>
        <w:widowControl w:val="0"/>
        <w:kinsoku/>
        <w:autoSpaceDE/>
        <w:autoSpaceDN/>
        <w:adjustRightInd/>
        <w:snapToGrid/>
        <w:spacing w:line="360" w:lineRule="auto"/>
        <w:ind w:firstLine="640" w:firstLineChars="200"/>
        <w:jc w:val="both"/>
        <w:textAlignment w:val="auto"/>
        <w:rPr>
          <w:rFonts w:hint="eastAsia" w:ascii="仿宋" w:hAnsi="仿宋" w:eastAsia="仿宋" w:cs="仿宋"/>
          <w:b/>
          <w:color w:val="auto"/>
          <w:kern w:val="2"/>
          <w:sz w:val="32"/>
          <w:szCs w:val="32"/>
          <w:lang w:val="en-US" w:eastAsia="zh-CN"/>
        </w:rPr>
      </w:pPr>
      <w:r>
        <w:rPr>
          <w:rFonts w:hint="eastAsia" w:ascii="仿宋" w:hAnsi="仿宋" w:eastAsia="仿宋" w:cs="仿宋"/>
          <w:color w:val="auto"/>
          <w:sz w:val="32"/>
          <w:szCs w:val="32"/>
          <w:lang w:val="en-US" w:eastAsia="zh-CN"/>
        </w:rPr>
        <w:t>凸显职业教育发展公平性，让每位农村中职教师都享有优质培训资源的机会，解决职业教育城乡资源结构性失衡、校际发展不平衡等问题，优化教师队伍，助推城乡职业教育均衡、协调、可持续发展。</w:t>
      </w:r>
    </w:p>
    <w:p>
      <w:pPr>
        <w:pStyle w:val="2"/>
        <w:spacing w:line="360" w:lineRule="auto"/>
        <w:ind w:firstLine="643" w:firstLineChars="200"/>
        <w:jc w:val="both"/>
        <w:rPr>
          <w:rFonts w:ascii="仿宋" w:hAnsi="仿宋" w:eastAsia="仿宋" w:cs="仿宋"/>
          <w:color w:val="auto"/>
          <w:sz w:val="32"/>
          <w:szCs w:val="32"/>
        </w:rPr>
      </w:pPr>
      <w:r>
        <w:rPr>
          <w:rFonts w:hint="eastAsia" w:ascii="仿宋" w:hAnsi="仿宋" w:eastAsia="仿宋" w:cs="仿宋"/>
          <w:b/>
          <w:color w:val="auto"/>
          <w:kern w:val="2"/>
          <w:sz w:val="32"/>
          <w:szCs w:val="32"/>
          <w:lang w:val="en-US" w:eastAsia="zh-CN"/>
        </w:rPr>
        <w:t>1.</w:t>
      </w:r>
      <w:r>
        <w:rPr>
          <w:rFonts w:hint="eastAsia" w:ascii="仿宋" w:hAnsi="仿宋" w:eastAsia="仿宋" w:cs="仿宋"/>
          <w:b/>
          <w:color w:val="auto"/>
          <w:kern w:val="2"/>
          <w:sz w:val="32"/>
          <w:szCs w:val="32"/>
          <w:lang w:val="en-US"/>
        </w:rPr>
        <w:t>探索了农村中职专业教师“五个精准”培训理念</w:t>
      </w:r>
      <w:r>
        <w:rPr>
          <w:rFonts w:hint="eastAsia" w:ascii="仿宋" w:hAnsi="仿宋" w:eastAsia="仿宋" w:cs="仿宋"/>
          <w:b/>
          <w:color w:val="auto"/>
          <w:kern w:val="2"/>
          <w:sz w:val="32"/>
          <w:szCs w:val="32"/>
          <w:lang w:val="en-US" w:eastAsia="zh-CN"/>
        </w:rPr>
        <w:t>。</w:t>
      </w:r>
      <w:r>
        <w:rPr>
          <w:rFonts w:hint="eastAsia" w:ascii="仿宋" w:hAnsi="仿宋" w:eastAsia="仿宋" w:cs="仿宋"/>
          <w:color w:val="auto"/>
          <w:sz w:val="32"/>
          <w:szCs w:val="32"/>
        </w:rPr>
        <w:t>“精准扶贫”理念在培训供给侧结构性改革中的生动实践，矫正了培训供需配置扭曲，强化了职教师资培训供给结构对农村中职专业教师需求变化的适应性和针对性。培训从“大水漫灌”转为“精准滴灌”，“缺什么训什么”，瞄准问题精准发力，</w:t>
      </w:r>
      <w:r>
        <w:rPr>
          <w:rFonts w:hint="eastAsia" w:ascii="仿宋" w:hAnsi="仿宋" w:eastAsia="仿宋" w:cs="仿宋"/>
          <w:color w:val="auto"/>
          <w:sz w:val="32"/>
          <w:szCs w:val="32"/>
          <w:lang w:val="en-US" w:eastAsia="zh-CN"/>
        </w:rPr>
        <w:t>需求</w:t>
      </w:r>
      <w:r>
        <w:rPr>
          <w:rFonts w:hint="eastAsia" w:ascii="仿宋" w:hAnsi="仿宋" w:eastAsia="仿宋" w:cs="仿宋"/>
          <w:color w:val="auto"/>
          <w:sz w:val="32"/>
          <w:szCs w:val="32"/>
        </w:rPr>
        <w:t>精准、内容精准、资源精准、方式精准、评价精准，创新了培训服务供给模式，提高培训资源配置效率，实现</w:t>
      </w:r>
      <w:r>
        <w:rPr>
          <w:rFonts w:hint="eastAsia" w:ascii="仿宋" w:hAnsi="仿宋" w:eastAsia="仿宋" w:cs="仿宋"/>
          <w:color w:val="auto"/>
          <w:sz w:val="32"/>
          <w:szCs w:val="32"/>
          <w:lang w:val="en-US" w:eastAsia="zh-CN"/>
        </w:rPr>
        <w:t>供需</w:t>
      </w:r>
      <w:r>
        <w:rPr>
          <w:rFonts w:hint="eastAsia" w:ascii="仿宋" w:hAnsi="仿宋" w:eastAsia="仿宋" w:cs="仿宋"/>
          <w:color w:val="auto"/>
          <w:sz w:val="32"/>
          <w:szCs w:val="32"/>
        </w:rPr>
        <w:t>精准匹配。</w:t>
      </w:r>
    </w:p>
    <w:p>
      <w:pPr>
        <w:pStyle w:val="5"/>
        <w:numPr>
          <w:ilvl w:val="0"/>
          <w:numId w:val="0"/>
        </w:numPr>
        <w:kinsoku/>
        <w:spacing w:line="360" w:lineRule="auto"/>
        <w:ind w:left="8" w:leftChars="0" w:firstLine="562" w:firstLineChars="175"/>
        <w:jc w:val="both"/>
        <w:textAlignment w:val="auto"/>
        <w:rPr>
          <w:rFonts w:ascii="仿宋" w:hAnsi="仿宋" w:eastAsia="仿宋" w:cs="仿宋"/>
          <w:color w:val="auto"/>
          <w:sz w:val="32"/>
          <w:szCs w:val="32"/>
        </w:rPr>
      </w:pPr>
      <w:r>
        <w:rPr>
          <w:rFonts w:hint="eastAsia" w:ascii="仿宋" w:hAnsi="仿宋" w:eastAsia="仿宋" w:cs="仿宋"/>
          <w:bCs w:val="0"/>
          <w:color w:val="auto"/>
          <w:kern w:val="2"/>
          <w:sz w:val="32"/>
          <w:szCs w:val="32"/>
          <w:lang w:val="en-US" w:eastAsia="zh-CN"/>
        </w:rPr>
        <w:t>2.</w:t>
      </w:r>
      <w:r>
        <w:rPr>
          <w:rFonts w:hint="eastAsia" w:ascii="仿宋" w:hAnsi="仿宋" w:eastAsia="仿宋" w:cs="仿宋"/>
          <w:bCs w:val="0"/>
          <w:color w:val="auto"/>
          <w:kern w:val="2"/>
          <w:sz w:val="32"/>
          <w:szCs w:val="32"/>
        </w:rPr>
        <w:t>创建了农村中职专业教师“四链衔接”培训体系</w:t>
      </w:r>
      <w:r>
        <w:rPr>
          <w:rFonts w:hint="eastAsia" w:ascii="仿宋" w:hAnsi="仿宋" w:eastAsia="仿宋" w:cs="仿宋"/>
          <w:bCs w:val="0"/>
          <w:color w:val="auto"/>
          <w:kern w:val="2"/>
          <w:sz w:val="32"/>
          <w:szCs w:val="32"/>
          <w:lang w:eastAsia="zh-CN"/>
        </w:rPr>
        <w:t>。</w:t>
      </w:r>
      <w:r>
        <w:rPr>
          <w:rFonts w:hint="eastAsia" w:ascii="仿宋" w:hAnsi="仿宋" w:eastAsia="仿宋" w:cs="仿宋"/>
          <w:b w:val="0"/>
          <w:bCs w:val="0"/>
          <w:color w:val="auto"/>
          <w:sz w:val="32"/>
          <w:szCs w:val="32"/>
        </w:rPr>
        <w:t>精准分析农村中职学校专业教师培训需求，形成基本教学能力、信息技术应用能力、专业基本技能和专业核心技能提升</w:t>
      </w:r>
      <w:r>
        <w:rPr>
          <w:rFonts w:hint="eastAsia" w:ascii="仿宋" w:hAnsi="仿宋" w:eastAsia="仿宋" w:cs="仿宋"/>
          <w:b/>
          <w:bCs/>
          <w:color w:val="auto"/>
          <w:sz w:val="32"/>
          <w:szCs w:val="32"/>
        </w:rPr>
        <w:t>需求链</w:t>
      </w:r>
      <w:r>
        <w:rPr>
          <w:rFonts w:hint="eastAsia" w:ascii="仿宋" w:hAnsi="仿宋" w:eastAsia="仿宋" w:cs="仿宋"/>
          <w:b w:val="0"/>
          <w:bCs w:val="0"/>
          <w:color w:val="auto"/>
          <w:sz w:val="32"/>
          <w:szCs w:val="32"/>
        </w:rPr>
        <w:t>；依据新时代职业院校专业教师能力要求，明确培训规格，建立培训</w:t>
      </w:r>
      <w:r>
        <w:rPr>
          <w:rFonts w:hint="eastAsia" w:ascii="仿宋" w:hAnsi="仿宋" w:eastAsia="仿宋" w:cs="仿宋"/>
          <w:b/>
          <w:bCs/>
          <w:color w:val="auto"/>
          <w:sz w:val="32"/>
          <w:szCs w:val="32"/>
        </w:rPr>
        <w:t>标准链</w:t>
      </w:r>
      <w:r>
        <w:rPr>
          <w:rFonts w:hint="eastAsia" w:ascii="仿宋" w:hAnsi="仿宋" w:eastAsia="仿宋" w:cs="仿宋"/>
          <w:b w:val="0"/>
          <w:bCs w:val="0"/>
          <w:color w:val="auto"/>
          <w:sz w:val="32"/>
          <w:szCs w:val="32"/>
        </w:rPr>
        <w:t>；归纳农村中职专业教师典型教学任务和企业岗位典型工作任务，形成课程教学设计项目、课程资源开发项目、企业真实工作任务训练等模块化培训</w:t>
      </w:r>
      <w:r>
        <w:rPr>
          <w:rFonts w:hint="eastAsia" w:ascii="仿宋" w:hAnsi="仿宋" w:eastAsia="仿宋" w:cs="仿宋"/>
          <w:b/>
          <w:bCs/>
          <w:color w:val="auto"/>
          <w:sz w:val="32"/>
          <w:szCs w:val="32"/>
        </w:rPr>
        <w:t>内容链</w:t>
      </w:r>
      <w:r>
        <w:rPr>
          <w:rFonts w:hint="eastAsia" w:ascii="仿宋" w:hAnsi="仿宋" w:eastAsia="仿宋" w:cs="仿宋"/>
          <w:b w:val="0"/>
          <w:bCs w:val="0"/>
          <w:color w:val="auto"/>
          <w:sz w:val="32"/>
          <w:szCs w:val="32"/>
        </w:rPr>
        <w:t>；以真实作品为导向，建立考核</w:t>
      </w:r>
      <w:r>
        <w:rPr>
          <w:rFonts w:hint="eastAsia" w:ascii="仿宋" w:hAnsi="仿宋" w:eastAsia="仿宋" w:cs="仿宋"/>
          <w:b/>
          <w:bCs/>
          <w:color w:val="auto"/>
          <w:sz w:val="32"/>
          <w:szCs w:val="32"/>
        </w:rPr>
        <w:t>评价链</w:t>
      </w:r>
      <w:r>
        <w:rPr>
          <w:rFonts w:hint="eastAsia" w:ascii="仿宋" w:hAnsi="仿宋" w:eastAsia="仿宋" w:cs="仿宋"/>
          <w:b w:val="0"/>
          <w:bCs w:val="0"/>
          <w:color w:val="auto"/>
          <w:sz w:val="32"/>
          <w:szCs w:val="32"/>
        </w:rPr>
        <w:t>，创建四链精准衔接的“一校一案”“一师一单”培训体系，提升农村中职专业教师培训成效。</w:t>
      </w:r>
    </w:p>
    <w:p>
      <w:pPr>
        <w:pStyle w:val="3"/>
        <w:numPr>
          <w:ilvl w:val="0"/>
          <w:numId w:val="0"/>
        </w:numPr>
        <w:spacing w:line="360" w:lineRule="auto"/>
        <w:ind w:firstLine="643" w:firstLineChars="200"/>
        <w:rPr>
          <w:rFonts w:hint="eastAsia" w:ascii="仿宋" w:hAnsi="仿宋" w:eastAsia="仿宋" w:cs="仿宋"/>
          <w:color w:val="auto"/>
          <w:sz w:val="32"/>
          <w:szCs w:val="32"/>
        </w:rPr>
      </w:pPr>
      <w:r>
        <w:rPr>
          <w:rFonts w:hint="eastAsia" w:ascii="仿宋" w:hAnsi="仿宋" w:eastAsia="仿宋" w:cs="仿宋"/>
          <w:b/>
          <w:color w:val="auto"/>
          <w:kern w:val="2"/>
          <w:sz w:val="32"/>
          <w:szCs w:val="32"/>
          <w:lang w:val="en-US" w:eastAsia="zh-CN"/>
        </w:rPr>
        <w:t>3.</w:t>
      </w:r>
      <w:r>
        <w:rPr>
          <w:rFonts w:hint="eastAsia" w:ascii="仿宋" w:hAnsi="仿宋" w:eastAsia="仿宋" w:cs="仿宋"/>
          <w:b/>
          <w:color w:val="auto"/>
          <w:kern w:val="2"/>
          <w:sz w:val="32"/>
          <w:szCs w:val="32"/>
        </w:rPr>
        <w:t>构建了农村中职专业教师“五阶递进”培训模式</w:t>
      </w:r>
      <w:r>
        <w:rPr>
          <w:rFonts w:hint="eastAsia" w:ascii="仿宋" w:hAnsi="仿宋" w:eastAsia="仿宋" w:cs="仿宋"/>
          <w:b/>
          <w:color w:val="auto"/>
          <w:kern w:val="2"/>
          <w:sz w:val="32"/>
          <w:szCs w:val="32"/>
          <w:lang w:eastAsia="zh-CN"/>
        </w:rPr>
        <w:t>。</w:t>
      </w:r>
      <w:r>
        <w:rPr>
          <w:rFonts w:hint="eastAsia" w:ascii="仿宋" w:hAnsi="仿宋" w:eastAsia="仿宋" w:cs="仿宋"/>
          <w:color w:val="auto"/>
          <w:sz w:val="32"/>
          <w:szCs w:val="32"/>
        </w:rPr>
        <w:t>基于农村中职教师能力差距与培训需求，深入分析农村中职专业教师典型教学工作任务</w:t>
      </w:r>
      <w:bookmarkStart w:id="0" w:name="_GoBack"/>
      <w:bookmarkEnd w:id="0"/>
      <w:r>
        <w:rPr>
          <w:rFonts w:hint="eastAsia" w:ascii="仿宋" w:hAnsi="仿宋" w:eastAsia="仿宋" w:cs="仿宋"/>
          <w:color w:val="auto"/>
          <w:sz w:val="32"/>
          <w:szCs w:val="32"/>
        </w:rPr>
        <w:t>，开发凸显职业能力与素质要求的培训任务，按照“理论准备→案例讲解→小组研讨→任务实施→成果展示”实施。参培教师思维伴随任务实施经历“提升认知→唤起经验→批判反思→理性构建→行动质变”的过程，五个阶段螺旋递进，经过多次转化和反思，提升思维品质和教学能力，创新构建了职业院校教师典型教学任务工作过程系统化培训模式，形成了可借鉴、可复制和可推广的职业院校教师能力提升实践路径。</w:t>
      </w:r>
    </w:p>
    <w:p>
      <w:pPr>
        <w:pStyle w:val="8"/>
        <w:keepNext w:val="0"/>
        <w:keepLines w:val="0"/>
        <w:pageBreakBefore w:val="0"/>
        <w:widowControl/>
        <w:kinsoku w:val="0"/>
        <w:wordWrap/>
        <w:overflowPunct/>
        <w:topLinePunct w:val="0"/>
        <w:autoSpaceDE w:val="0"/>
        <w:autoSpaceDN w:val="0"/>
        <w:bidi w:val="0"/>
        <w:adjustRightInd w:val="0"/>
        <w:snapToGrid w:val="0"/>
        <w:spacing w:before="0" w:beforeAutospacing="0" w:after="157" w:afterLines="50" w:afterAutospacing="0" w:line="480" w:lineRule="exact"/>
        <w:jc w:val="both"/>
        <w:textAlignment w:val="baseline"/>
        <w:rPr>
          <w:rFonts w:hint="default" w:ascii="仿宋" w:hAnsi="仿宋" w:eastAsia="黑体" w:cs="仿宋"/>
          <w:sz w:val="32"/>
          <w:szCs w:val="32"/>
          <w:lang w:val="en-US" w:eastAsia="zh-CN"/>
        </w:rPr>
      </w:pPr>
      <w:r>
        <w:rPr>
          <w:rFonts w:hint="eastAsia" w:ascii="黑体" w:hAnsi="黑体" w:eastAsia="黑体" w:cs="仿宋_GB2312"/>
          <w:b/>
          <w:sz w:val="30"/>
          <w:szCs w:val="30"/>
          <w:lang w:val="en-US" w:eastAsia="zh-CN"/>
        </w:rPr>
        <w:t>五、应用效果</w:t>
      </w:r>
    </w:p>
    <w:p>
      <w:pPr>
        <w:keepNext w:val="0"/>
        <w:keepLines w:val="0"/>
        <w:pageBreakBefore w:val="0"/>
        <w:kinsoku/>
        <w:wordWrap/>
        <w:topLinePunct w:val="0"/>
        <w:bidi w:val="0"/>
        <w:spacing w:line="360" w:lineRule="auto"/>
        <w:ind w:firstLine="643" w:firstLineChars="200"/>
        <w:textAlignment w:val="auto"/>
        <w:rPr>
          <w:rFonts w:hint="eastAsia" w:ascii="仿宋" w:hAnsi="仿宋" w:eastAsia="仿宋" w:cs="仿宋"/>
          <w:b/>
          <w:bCs w:val="0"/>
          <w:color w:val="auto"/>
          <w:sz w:val="32"/>
          <w:szCs w:val="32"/>
          <w:lang w:val="en-US" w:eastAsia="zh-CN"/>
        </w:rPr>
      </w:pPr>
      <w:r>
        <w:rPr>
          <w:rFonts w:hint="eastAsia" w:ascii="仿宋" w:hAnsi="仿宋" w:eastAsia="仿宋" w:cs="仿宋"/>
          <w:b/>
          <w:bCs w:val="0"/>
          <w:color w:val="auto"/>
          <w:sz w:val="32"/>
          <w:szCs w:val="32"/>
          <w:lang w:val="en-US" w:eastAsia="zh-CN"/>
        </w:rPr>
        <w:t>1.提升了农村中职专业教师综合能力</w:t>
      </w:r>
    </w:p>
    <w:p>
      <w:pPr>
        <w:keepNext w:val="0"/>
        <w:keepLines w:val="0"/>
        <w:pageBreakBefore w:val="0"/>
        <w:kinsoku/>
        <w:wordWrap/>
        <w:topLinePunct w:val="0"/>
        <w:bidi w:val="0"/>
        <w:spacing w:line="360" w:lineRule="auto"/>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color w:val="auto"/>
          <w:sz w:val="32"/>
          <w:szCs w:val="32"/>
          <w:shd w:val="clear" w:color="auto" w:fill="FFFFFF"/>
          <w:lang w:val="en-US" w:eastAsia="zh-CN"/>
        </w:rPr>
        <w:t>培训了12952名“能说会做”农村中职专业教师，受培学校4名教师</w:t>
      </w:r>
      <w:r>
        <w:rPr>
          <w:rFonts w:hint="eastAsia" w:ascii="仿宋" w:hAnsi="仿宋" w:eastAsia="仿宋" w:cs="仿宋"/>
          <w:bCs/>
          <w:color w:val="auto"/>
          <w:sz w:val="32"/>
          <w:szCs w:val="32"/>
          <w:shd w:val="clear" w:color="auto" w:fill="FFFFFF"/>
        </w:rPr>
        <w:t>入选国家“万人计划”</w:t>
      </w:r>
      <w:r>
        <w:rPr>
          <w:rFonts w:hint="eastAsia" w:ascii="仿宋" w:hAnsi="仿宋" w:eastAsia="仿宋" w:cs="仿宋"/>
          <w:bCs/>
          <w:color w:val="auto"/>
          <w:sz w:val="32"/>
          <w:szCs w:val="32"/>
          <w:shd w:val="clear" w:color="auto" w:fill="FFFFFF"/>
          <w:lang w:eastAsia="zh-CN"/>
        </w:rPr>
        <w:t>、</w:t>
      </w:r>
      <w:r>
        <w:rPr>
          <w:rFonts w:hint="eastAsia" w:ascii="仿宋" w:hAnsi="仿宋" w:eastAsia="仿宋" w:cs="仿宋"/>
          <w:bCs/>
          <w:color w:val="auto"/>
          <w:sz w:val="32"/>
          <w:szCs w:val="32"/>
          <w:shd w:val="clear" w:color="auto" w:fill="FFFFFF"/>
          <w:lang w:val="en-US" w:eastAsia="zh-CN"/>
        </w:rPr>
        <w:t>6名教师被评为“全国优秀</w:t>
      </w:r>
      <w:r>
        <w:rPr>
          <w:rFonts w:hint="eastAsia" w:ascii="仿宋" w:hAnsi="仿宋" w:eastAsia="仿宋" w:cs="仿宋"/>
          <w:bCs/>
          <w:color w:val="auto"/>
          <w:sz w:val="32"/>
          <w:szCs w:val="32"/>
          <w:highlight w:val="none"/>
          <w:shd w:val="clear" w:color="auto" w:fill="FFFFFF"/>
          <w:lang w:val="en-US" w:eastAsia="zh-CN"/>
        </w:rPr>
        <w:t>教师”；参培教师</w:t>
      </w:r>
      <w:r>
        <w:rPr>
          <w:rFonts w:hint="eastAsia" w:ascii="仿宋" w:hAnsi="仿宋" w:eastAsia="仿宋" w:cs="仿宋"/>
          <w:b w:val="0"/>
          <w:bCs/>
          <w:color w:val="auto"/>
          <w:sz w:val="32"/>
          <w:szCs w:val="32"/>
          <w:highlight w:val="none"/>
          <w:shd w:val="clear" w:color="auto" w:fill="FFFFFF"/>
          <w:lang w:val="en-US" w:eastAsia="zh-CN"/>
        </w:rPr>
        <w:t>主持省级优质精品课程223门，高出全省平均水平28.8%；参培学校教师省级</w:t>
      </w:r>
      <w:r>
        <w:rPr>
          <w:rFonts w:hint="eastAsia" w:ascii="仿宋" w:hAnsi="仿宋" w:eastAsia="仿宋" w:cs="仿宋"/>
          <w:bCs/>
          <w:color w:val="auto"/>
          <w:sz w:val="32"/>
          <w:szCs w:val="32"/>
          <w:highlight w:val="none"/>
          <w:shd w:val="clear" w:color="auto" w:fill="FFFFFF"/>
        </w:rPr>
        <w:t>教学能力竞赛获奖</w:t>
      </w:r>
      <w:r>
        <w:rPr>
          <w:rFonts w:hint="eastAsia" w:ascii="仿宋" w:hAnsi="仿宋" w:eastAsia="仿宋" w:cs="仿宋"/>
          <w:bCs/>
          <w:color w:val="auto"/>
          <w:sz w:val="32"/>
          <w:szCs w:val="32"/>
          <w:highlight w:val="none"/>
          <w:shd w:val="clear" w:color="auto" w:fill="FFFFFF"/>
          <w:lang w:val="en-US" w:eastAsia="zh-CN"/>
        </w:rPr>
        <w:t>4372项，</w:t>
      </w:r>
      <w:r>
        <w:rPr>
          <w:rFonts w:hint="eastAsia" w:ascii="仿宋" w:hAnsi="仿宋" w:eastAsia="仿宋" w:cs="仿宋"/>
          <w:b w:val="0"/>
          <w:bCs/>
          <w:color w:val="auto"/>
          <w:sz w:val="32"/>
          <w:szCs w:val="32"/>
          <w:highlight w:val="none"/>
          <w:shd w:val="clear" w:color="auto" w:fill="FFFFFF"/>
          <w:lang w:val="en-US" w:eastAsia="zh-CN"/>
        </w:rPr>
        <w:t>占获奖教师总数的79.3%，21名农村中职教师获全国职业院校教师</w:t>
      </w:r>
      <w:r>
        <w:rPr>
          <w:rFonts w:hint="eastAsia" w:ascii="仿宋" w:hAnsi="仿宋" w:eastAsia="仿宋" w:cs="仿宋"/>
          <w:b w:val="0"/>
          <w:bCs/>
          <w:color w:val="auto"/>
          <w:sz w:val="32"/>
          <w:szCs w:val="32"/>
          <w:shd w:val="clear" w:color="auto" w:fill="FFFFFF"/>
          <w:lang w:val="en-US" w:eastAsia="zh-CN"/>
        </w:rPr>
        <w:t>教学能力竞赛一等奖，实现农村中职一等奖零的突破；</w:t>
      </w:r>
      <w:r>
        <w:rPr>
          <w:rFonts w:hint="eastAsia" w:ascii="仿宋" w:hAnsi="仿宋" w:eastAsia="仿宋" w:cs="仿宋"/>
          <w:color w:val="auto"/>
          <w:sz w:val="32"/>
          <w:szCs w:val="32"/>
          <w:lang w:val="en-US" w:eastAsia="zh-CN"/>
        </w:rPr>
        <w:t>在全省中职学校专业教师技能比赛中，178名受培学校教师获奖，占比82.4%。</w:t>
      </w:r>
      <w:r>
        <w:rPr>
          <w:rFonts w:hint="eastAsia" w:ascii="仿宋" w:hAnsi="仿宋" w:eastAsia="仿宋" w:cs="仿宋"/>
          <w:b w:val="0"/>
          <w:bCs/>
          <w:color w:val="auto"/>
          <w:sz w:val="32"/>
          <w:szCs w:val="32"/>
          <w:shd w:val="clear" w:color="auto" w:fill="FFFFFF"/>
          <w:lang w:val="en-US" w:eastAsia="zh-CN"/>
        </w:rPr>
        <w:t>湘北职业中专学校</w:t>
      </w:r>
      <w:r>
        <w:rPr>
          <w:rFonts w:hint="eastAsia" w:ascii="仿宋" w:hAnsi="仿宋" w:eastAsia="仿宋" w:cs="仿宋"/>
          <w:color w:val="auto"/>
          <w:sz w:val="32"/>
          <w:szCs w:val="32"/>
          <w:lang w:val="en-US" w:eastAsia="zh-CN"/>
        </w:rPr>
        <w:t>参加省级教学能力竞赛现场决赛团队由2个增加到2022年的11个，翻了四番；</w:t>
      </w:r>
      <w:r>
        <w:rPr>
          <w:rFonts w:hint="eastAsia" w:ascii="仿宋" w:hAnsi="仿宋" w:eastAsia="仿宋" w:cs="仿宋"/>
          <w:color w:val="auto"/>
          <w:sz w:val="32"/>
          <w:szCs w:val="32"/>
        </w:rPr>
        <w:t>泸溪县第一职业中专邓淑芳老</w:t>
      </w:r>
      <w:r>
        <w:rPr>
          <w:rFonts w:hint="eastAsia" w:ascii="仿宋" w:hAnsi="仿宋" w:eastAsia="仿宋" w:cs="仿宋"/>
          <w:color w:val="auto"/>
          <w:sz w:val="32"/>
          <w:szCs w:val="32"/>
          <w:lang w:val="en-US" w:eastAsia="zh-CN"/>
        </w:rPr>
        <w:t>师</w:t>
      </w:r>
      <w:r>
        <w:rPr>
          <w:rFonts w:hint="eastAsia" w:ascii="仿宋" w:hAnsi="仿宋" w:eastAsia="仿宋" w:cs="仿宋"/>
          <w:color w:val="auto"/>
          <w:sz w:val="32"/>
          <w:szCs w:val="32"/>
        </w:rPr>
        <w:t>开发非遗传承“踏虎凿花”在线课程，吸引4000余名</w:t>
      </w:r>
      <w:r>
        <w:rPr>
          <w:rFonts w:hint="eastAsia" w:ascii="仿宋" w:hAnsi="仿宋" w:eastAsia="仿宋" w:cs="仿宋"/>
          <w:color w:val="auto"/>
          <w:sz w:val="32"/>
          <w:szCs w:val="32"/>
          <w:lang w:val="en-US" w:eastAsia="zh-CN"/>
        </w:rPr>
        <w:t>社会人员</w:t>
      </w:r>
      <w:r>
        <w:rPr>
          <w:rFonts w:hint="eastAsia" w:ascii="仿宋" w:hAnsi="仿宋" w:eastAsia="仿宋" w:cs="仿宋"/>
          <w:color w:val="auto"/>
          <w:sz w:val="32"/>
          <w:szCs w:val="32"/>
        </w:rPr>
        <w:t>学习，</w:t>
      </w:r>
      <w:r>
        <w:rPr>
          <w:rFonts w:hint="eastAsia" w:ascii="仿宋" w:hAnsi="仿宋" w:eastAsia="仿宋" w:cs="仿宋"/>
          <w:color w:val="auto"/>
          <w:sz w:val="32"/>
          <w:szCs w:val="32"/>
          <w:lang w:val="en-US" w:eastAsia="zh-CN"/>
        </w:rPr>
        <w:t>学员</w:t>
      </w:r>
      <w:r>
        <w:rPr>
          <w:rFonts w:hint="eastAsia" w:ascii="仿宋" w:hAnsi="仿宋" w:eastAsia="仿宋" w:cs="仿宋"/>
          <w:color w:val="auto"/>
          <w:sz w:val="32"/>
          <w:szCs w:val="32"/>
        </w:rPr>
        <w:t>作品销往省内外，</w:t>
      </w:r>
      <w:r>
        <w:rPr>
          <w:rFonts w:hint="eastAsia" w:ascii="仿宋" w:hAnsi="仿宋" w:eastAsia="仿宋" w:cs="仿宋"/>
          <w:color w:val="auto"/>
          <w:sz w:val="32"/>
          <w:szCs w:val="32"/>
          <w:lang w:val="en-US" w:eastAsia="zh-CN"/>
        </w:rPr>
        <w:t>助力乡村振兴</w:t>
      </w:r>
      <w:r>
        <w:rPr>
          <w:rFonts w:hint="eastAsia" w:ascii="仿宋" w:hAnsi="仿宋" w:eastAsia="仿宋" w:cs="仿宋"/>
          <w:color w:val="auto"/>
          <w:sz w:val="32"/>
          <w:szCs w:val="32"/>
          <w:lang w:eastAsia="zh-CN"/>
        </w:rPr>
        <w:t>。</w:t>
      </w:r>
    </w:p>
    <w:p>
      <w:pPr>
        <w:keepNext w:val="0"/>
        <w:keepLines w:val="0"/>
        <w:pageBreakBefore w:val="0"/>
        <w:kinsoku/>
        <w:wordWrap/>
        <w:topLinePunct w:val="0"/>
        <w:bidi w:val="0"/>
        <w:adjustRightInd w:val="0"/>
        <w:snapToGrid w:val="0"/>
        <w:spacing w:line="360" w:lineRule="auto"/>
        <w:ind w:firstLine="643" w:firstLineChars="200"/>
        <w:jc w:val="left"/>
        <w:textAlignment w:val="auto"/>
        <w:rPr>
          <w:rFonts w:hint="eastAsia" w:ascii="仿宋" w:hAnsi="仿宋" w:eastAsia="仿宋" w:cs="仿宋"/>
          <w:b/>
          <w:bCs w:val="0"/>
          <w:color w:val="auto"/>
          <w:sz w:val="32"/>
          <w:szCs w:val="32"/>
          <w:lang w:val="en-US" w:eastAsia="zh-CN"/>
        </w:rPr>
      </w:pPr>
      <w:r>
        <w:rPr>
          <w:rFonts w:hint="eastAsia" w:ascii="仿宋" w:hAnsi="仿宋" w:eastAsia="仿宋" w:cs="仿宋"/>
          <w:b/>
          <w:bCs w:val="0"/>
          <w:color w:val="auto"/>
          <w:sz w:val="32"/>
          <w:szCs w:val="32"/>
          <w:lang w:val="en-US" w:eastAsia="zh-CN"/>
        </w:rPr>
        <w:t>2.提升了农村中职学校人才培养质量</w:t>
      </w:r>
    </w:p>
    <w:p>
      <w:pPr>
        <w:kinsoku/>
        <w:spacing w:line="360" w:lineRule="auto"/>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b w:val="0"/>
          <w:bCs/>
          <w:color w:val="auto"/>
          <w:sz w:val="32"/>
          <w:szCs w:val="32"/>
          <w:shd w:val="clear" w:color="auto" w:fill="FFFFFF"/>
          <w:lang w:val="en-US" w:eastAsia="zh-CN"/>
        </w:rPr>
        <w:t>本成果受益学生达32.3万人，</w:t>
      </w:r>
      <w:r>
        <w:rPr>
          <w:rFonts w:hint="eastAsia" w:ascii="仿宋" w:hAnsi="仿宋" w:eastAsia="仿宋" w:cs="仿宋"/>
          <w:color w:val="auto"/>
          <w:sz w:val="32"/>
          <w:szCs w:val="32"/>
        </w:rPr>
        <w:t>与成果应用初期比，</w:t>
      </w:r>
      <w:r>
        <w:rPr>
          <w:rFonts w:hint="eastAsia" w:ascii="仿宋" w:hAnsi="仿宋" w:eastAsia="仿宋" w:cs="仿宋"/>
          <w:color w:val="auto"/>
          <w:sz w:val="32"/>
          <w:szCs w:val="32"/>
          <w:lang w:val="en-US" w:eastAsia="zh-CN"/>
        </w:rPr>
        <w:t>参培学校学生</w:t>
      </w:r>
      <w:r>
        <w:rPr>
          <w:rFonts w:hint="eastAsia" w:ascii="仿宋" w:hAnsi="仿宋" w:eastAsia="仿宋" w:cs="仿宋"/>
          <w:color w:val="auto"/>
          <w:sz w:val="32"/>
          <w:szCs w:val="32"/>
        </w:rPr>
        <w:t>专业技能抽测合格率</w:t>
      </w:r>
      <w:r>
        <w:rPr>
          <w:rFonts w:hint="eastAsia" w:ascii="仿宋" w:hAnsi="仿宋" w:eastAsia="仿宋" w:cs="仿宋"/>
          <w:color w:val="auto"/>
          <w:sz w:val="32"/>
          <w:szCs w:val="32"/>
          <w:lang w:val="en-US" w:eastAsia="zh-CN"/>
        </w:rPr>
        <w:t>提高22.</w:t>
      </w:r>
      <w:r>
        <w:rPr>
          <w:rFonts w:hint="eastAsia" w:ascii="仿宋" w:hAnsi="仿宋" w:eastAsia="仿宋" w:cs="仿宋"/>
          <w:color w:val="auto"/>
          <w:sz w:val="32"/>
          <w:szCs w:val="32"/>
        </w:rPr>
        <w:t>1</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职业院校技能竞赛获奖增长28.8%，</w:t>
      </w:r>
      <w:r>
        <w:rPr>
          <w:rFonts w:hint="eastAsia" w:ascii="仿宋" w:hAnsi="仿宋" w:eastAsia="仿宋" w:cs="仿宋"/>
          <w:color w:val="auto"/>
          <w:sz w:val="32"/>
          <w:szCs w:val="32"/>
        </w:rPr>
        <w:t>全国</w:t>
      </w:r>
      <w:r>
        <w:rPr>
          <w:rFonts w:hint="eastAsia" w:ascii="仿宋" w:hAnsi="仿宋" w:eastAsia="仿宋" w:cs="仿宋"/>
          <w:color w:val="auto"/>
          <w:sz w:val="32"/>
          <w:szCs w:val="32"/>
          <w:lang w:val="en-US" w:eastAsia="zh-CN"/>
        </w:rPr>
        <w:t>职业院校</w:t>
      </w:r>
      <w:r>
        <w:rPr>
          <w:rFonts w:hint="eastAsia" w:ascii="仿宋" w:hAnsi="仿宋" w:eastAsia="仿宋" w:cs="仿宋"/>
          <w:color w:val="auto"/>
          <w:sz w:val="32"/>
          <w:szCs w:val="32"/>
        </w:rPr>
        <w:t>技能竞赛获奖总数全国排名上升至第5位</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2021年，</w:t>
      </w:r>
      <w:r>
        <w:rPr>
          <w:rFonts w:hint="eastAsia" w:ascii="仿宋" w:hAnsi="仿宋" w:eastAsia="仿宋" w:cs="仿宋"/>
          <w:color w:val="auto"/>
          <w:sz w:val="32"/>
          <w:szCs w:val="32"/>
          <w:highlight w:val="none"/>
        </w:rPr>
        <w:t>学生参加全国“黄炎培”创新创业规划大赛获金牌总数列全国第2位</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rPr>
        <w:t>毕业生就业率</w:t>
      </w:r>
      <w:r>
        <w:rPr>
          <w:rFonts w:hint="eastAsia" w:ascii="仿宋" w:hAnsi="仿宋" w:eastAsia="仿宋" w:cs="仿宋"/>
          <w:color w:val="auto"/>
          <w:sz w:val="32"/>
          <w:szCs w:val="32"/>
          <w:lang w:val="en-US" w:eastAsia="zh-CN"/>
        </w:rPr>
        <w:t>高达</w:t>
      </w:r>
      <w:r>
        <w:rPr>
          <w:rFonts w:hint="eastAsia" w:ascii="仿宋" w:hAnsi="仿宋" w:eastAsia="仿宋" w:cs="仿宋"/>
          <w:color w:val="auto"/>
          <w:sz w:val="32"/>
          <w:szCs w:val="32"/>
        </w:rPr>
        <w:t>98.08%</w:t>
      </w:r>
      <w:r>
        <w:rPr>
          <w:rFonts w:hint="eastAsia" w:ascii="仿宋" w:hAnsi="仿宋" w:eastAsia="仿宋" w:cs="仿宋"/>
          <w:color w:val="auto"/>
          <w:sz w:val="32"/>
          <w:szCs w:val="32"/>
          <w:lang w:eastAsia="zh-CN"/>
        </w:rPr>
        <w:t>。</w:t>
      </w:r>
    </w:p>
    <w:p>
      <w:pPr>
        <w:keepNext w:val="0"/>
        <w:keepLines w:val="0"/>
        <w:pageBreakBefore w:val="0"/>
        <w:kinsoku/>
        <w:wordWrap/>
        <w:topLinePunct w:val="0"/>
        <w:bidi w:val="0"/>
        <w:spacing w:line="360" w:lineRule="auto"/>
        <w:ind w:firstLine="643" w:firstLineChars="200"/>
        <w:textAlignment w:val="auto"/>
        <w:rPr>
          <w:rFonts w:hint="eastAsia" w:ascii="仿宋" w:hAnsi="仿宋" w:eastAsia="仿宋" w:cs="仿宋"/>
          <w:b/>
          <w:bCs w:val="0"/>
          <w:color w:val="auto"/>
          <w:sz w:val="32"/>
          <w:szCs w:val="32"/>
          <w:lang w:val="en-US" w:eastAsia="zh-CN"/>
        </w:rPr>
      </w:pPr>
      <w:r>
        <w:rPr>
          <w:rFonts w:hint="eastAsia" w:ascii="仿宋" w:hAnsi="仿宋" w:eastAsia="仿宋" w:cs="仿宋"/>
          <w:b/>
          <w:bCs w:val="0"/>
          <w:color w:val="auto"/>
          <w:sz w:val="32"/>
          <w:szCs w:val="32"/>
          <w:lang w:val="en-US" w:eastAsia="zh-CN"/>
        </w:rPr>
        <w:t>3.提升了农村中职学校内涵建设水平</w:t>
      </w:r>
    </w:p>
    <w:p>
      <w:pPr>
        <w:keepNext w:val="0"/>
        <w:keepLines w:val="0"/>
        <w:pageBreakBefore w:val="0"/>
        <w:widowControl w:val="0"/>
        <w:numPr>
          <w:ilvl w:val="-1"/>
          <w:numId w:val="0"/>
        </w:numPr>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 w:hAnsi="仿宋" w:eastAsia="仿宋" w:cs="仿宋"/>
          <w:b w:val="0"/>
          <w:bCs/>
          <w:color w:val="auto"/>
          <w:sz w:val="32"/>
          <w:szCs w:val="32"/>
          <w:highlight w:val="none"/>
          <w:shd w:val="clear" w:color="auto" w:fill="FFFFFF"/>
          <w:lang w:val="en-US" w:eastAsia="zh-CN"/>
        </w:rPr>
      </w:pPr>
      <w:r>
        <w:rPr>
          <w:rFonts w:hint="eastAsia" w:ascii="仿宋" w:hAnsi="仿宋" w:eastAsia="仿宋" w:cs="仿宋"/>
          <w:b w:val="0"/>
          <w:bCs/>
          <w:color w:val="auto"/>
          <w:sz w:val="32"/>
          <w:szCs w:val="32"/>
          <w:highlight w:val="none"/>
          <w:shd w:val="clear" w:color="auto" w:fill="FFFFFF"/>
          <w:lang w:val="en-US" w:eastAsia="zh-CN"/>
        </w:rPr>
        <w:t>成果覆盖183所农村中职学校，带动建设1022个专业点，56所学校立项为湖南省“楚怡”优质中职学校，助推建设省级优质专业群180个，专业教学创新团队99个，占全省立项数分别为93.3%、90%、90%。带动学校实习实训设备改造投入增加2700万元，引进行业企业专家1019人，促进了农村中职教育教学改革和专业建设整体水平提高。</w:t>
      </w:r>
    </w:p>
    <w:p>
      <w:pPr>
        <w:kinsoku/>
        <w:spacing w:line="360" w:lineRule="auto"/>
        <w:ind w:firstLine="642"/>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6431EF"/>
    <w:multiLevelType w:val="multilevel"/>
    <w:tmpl w:val="076431EF"/>
    <w:lvl w:ilvl="0" w:tentative="0">
      <w:start w:val="1"/>
      <w:numFmt w:val="chineseCountingThousand"/>
      <w:pStyle w:val="4"/>
      <w:suff w:val="nothing"/>
      <w:lvlText w:val="%1、"/>
      <w:lvlJc w:val="left"/>
      <w:pPr>
        <w:ind w:firstLine="420"/>
      </w:pPr>
      <w:rPr>
        <w:rFonts w:hint="eastAsia" w:ascii="Times New Roman" w:hAnsi="Times New Roman" w:cs="Times New Roman"/>
        <w:b w:val="0"/>
        <w:bCs w:val="0"/>
        <w:i w:val="0"/>
        <w:iCs w:val="0"/>
        <w:caps w:val="0"/>
        <w:smallCaps w:val="0"/>
        <w:strike w:val="0"/>
        <w:dstrike w:val="0"/>
        <w:snapToGrid w:val="0"/>
        <w:color w:val="000000"/>
        <w:spacing w:val="0"/>
        <w:w w:val="0"/>
        <w:kern w:val="0"/>
        <w:position w:val="0"/>
        <w:sz w:val="32"/>
        <w:szCs w:val="32"/>
        <w:u w:val="none"/>
      </w:rPr>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abstractNum w:abstractNumId="1">
    <w:nsid w:val="420F6CCF"/>
    <w:multiLevelType w:val="multilevel"/>
    <w:tmpl w:val="420F6CCF"/>
    <w:lvl w:ilvl="0" w:tentative="0">
      <w:start w:val="1"/>
      <w:numFmt w:val="chineseCountingThousand"/>
      <w:pStyle w:val="5"/>
      <w:suff w:val="nothing"/>
      <w:lvlText w:val="(%1)"/>
      <w:lvlJc w:val="left"/>
      <w:pPr>
        <w:ind w:left="988" w:hanging="420"/>
      </w:pPr>
      <w:rPr>
        <w:rFonts w:hint="eastAsia" w:cs="Times New Roman"/>
      </w:rPr>
    </w:lvl>
    <w:lvl w:ilvl="1" w:tentative="0">
      <w:start w:val="1"/>
      <w:numFmt w:val="lowerLetter"/>
      <w:lvlText w:val="%2)"/>
      <w:lvlJc w:val="left"/>
      <w:pPr>
        <w:ind w:left="-1428" w:hanging="420"/>
      </w:pPr>
      <w:rPr>
        <w:rFonts w:cs="Times New Roman"/>
      </w:rPr>
    </w:lvl>
    <w:lvl w:ilvl="2" w:tentative="0">
      <w:start w:val="1"/>
      <w:numFmt w:val="lowerRoman"/>
      <w:lvlText w:val="%3."/>
      <w:lvlJc w:val="right"/>
      <w:pPr>
        <w:ind w:left="-1008" w:hanging="420"/>
      </w:pPr>
      <w:rPr>
        <w:rFonts w:cs="Times New Roman"/>
      </w:rPr>
    </w:lvl>
    <w:lvl w:ilvl="3" w:tentative="0">
      <w:start w:val="1"/>
      <w:numFmt w:val="decimal"/>
      <w:lvlText w:val="%4."/>
      <w:lvlJc w:val="left"/>
      <w:pPr>
        <w:ind w:left="-588" w:hanging="420"/>
      </w:pPr>
      <w:rPr>
        <w:rFonts w:cs="Times New Roman"/>
      </w:rPr>
    </w:lvl>
    <w:lvl w:ilvl="4" w:tentative="0">
      <w:start w:val="1"/>
      <w:numFmt w:val="lowerLetter"/>
      <w:lvlText w:val="%5)"/>
      <w:lvlJc w:val="left"/>
      <w:pPr>
        <w:ind w:left="-168" w:hanging="420"/>
      </w:pPr>
      <w:rPr>
        <w:rFonts w:cs="Times New Roman"/>
      </w:rPr>
    </w:lvl>
    <w:lvl w:ilvl="5" w:tentative="0">
      <w:start w:val="1"/>
      <w:numFmt w:val="lowerRoman"/>
      <w:lvlText w:val="%6."/>
      <w:lvlJc w:val="right"/>
      <w:pPr>
        <w:ind w:left="252" w:hanging="420"/>
      </w:pPr>
      <w:rPr>
        <w:rFonts w:cs="Times New Roman"/>
      </w:rPr>
    </w:lvl>
    <w:lvl w:ilvl="6" w:tentative="0">
      <w:start w:val="1"/>
      <w:numFmt w:val="decimal"/>
      <w:lvlText w:val="%7."/>
      <w:lvlJc w:val="left"/>
      <w:pPr>
        <w:ind w:left="672" w:hanging="420"/>
      </w:pPr>
      <w:rPr>
        <w:rFonts w:cs="Times New Roman"/>
      </w:rPr>
    </w:lvl>
    <w:lvl w:ilvl="7" w:tentative="0">
      <w:start w:val="1"/>
      <w:numFmt w:val="lowerLetter"/>
      <w:lvlText w:val="%8)"/>
      <w:lvlJc w:val="left"/>
      <w:pPr>
        <w:ind w:left="1092" w:hanging="420"/>
      </w:pPr>
      <w:rPr>
        <w:rFonts w:cs="Times New Roman"/>
      </w:rPr>
    </w:lvl>
    <w:lvl w:ilvl="8" w:tentative="0">
      <w:start w:val="1"/>
      <w:numFmt w:val="lowerRoman"/>
      <w:lvlText w:val="%9."/>
      <w:lvlJc w:val="right"/>
      <w:pPr>
        <w:ind w:left="1512"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iZDQ2ZDgxNGIwODlkMmM0MmZlNTU4Zjg0NmM2NTUifQ=="/>
  </w:docVars>
  <w:rsids>
    <w:rsidRoot w:val="3D476C5E"/>
    <w:rsid w:val="00123DD6"/>
    <w:rsid w:val="001A41FA"/>
    <w:rsid w:val="001A56EA"/>
    <w:rsid w:val="001C7DB8"/>
    <w:rsid w:val="003673AE"/>
    <w:rsid w:val="004E1E8C"/>
    <w:rsid w:val="007B574A"/>
    <w:rsid w:val="00803982"/>
    <w:rsid w:val="00806574"/>
    <w:rsid w:val="0082530A"/>
    <w:rsid w:val="0098508B"/>
    <w:rsid w:val="009B32E1"/>
    <w:rsid w:val="009E5A64"/>
    <w:rsid w:val="00A72D81"/>
    <w:rsid w:val="00AB4F81"/>
    <w:rsid w:val="00AD4590"/>
    <w:rsid w:val="00BC138A"/>
    <w:rsid w:val="00C939C5"/>
    <w:rsid w:val="00CB2B4F"/>
    <w:rsid w:val="00CD0D11"/>
    <w:rsid w:val="00DB1E8A"/>
    <w:rsid w:val="00E77286"/>
    <w:rsid w:val="00F13292"/>
    <w:rsid w:val="00FB29F1"/>
    <w:rsid w:val="01974A72"/>
    <w:rsid w:val="02263B1A"/>
    <w:rsid w:val="049A1585"/>
    <w:rsid w:val="058055E2"/>
    <w:rsid w:val="05FD666C"/>
    <w:rsid w:val="088A1B31"/>
    <w:rsid w:val="0BDC3B36"/>
    <w:rsid w:val="0C652118"/>
    <w:rsid w:val="0D8F4084"/>
    <w:rsid w:val="121279D7"/>
    <w:rsid w:val="134333A4"/>
    <w:rsid w:val="15551D1A"/>
    <w:rsid w:val="163C18CB"/>
    <w:rsid w:val="1B8B1B22"/>
    <w:rsid w:val="1C6D0909"/>
    <w:rsid w:val="1D664F1D"/>
    <w:rsid w:val="22B265BD"/>
    <w:rsid w:val="24594095"/>
    <w:rsid w:val="25184E18"/>
    <w:rsid w:val="27112EE0"/>
    <w:rsid w:val="28BA5F78"/>
    <w:rsid w:val="2AC01B9F"/>
    <w:rsid w:val="2D745656"/>
    <w:rsid w:val="2DB96EFE"/>
    <w:rsid w:val="2E446C02"/>
    <w:rsid w:val="30E5141E"/>
    <w:rsid w:val="311E3821"/>
    <w:rsid w:val="31A11258"/>
    <w:rsid w:val="3311651C"/>
    <w:rsid w:val="33345677"/>
    <w:rsid w:val="37240250"/>
    <w:rsid w:val="382721C8"/>
    <w:rsid w:val="39772C52"/>
    <w:rsid w:val="3D476C5E"/>
    <w:rsid w:val="3E2C63AD"/>
    <w:rsid w:val="3E4F1453"/>
    <w:rsid w:val="40E37861"/>
    <w:rsid w:val="41681F73"/>
    <w:rsid w:val="42660034"/>
    <w:rsid w:val="45561A08"/>
    <w:rsid w:val="46C04901"/>
    <w:rsid w:val="46F808CA"/>
    <w:rsid w:val="49012599"/>
    <w:rsid w:val="495B5C2E"/>
    <w:rsid w:val="4A8768DC"/>
    <w:rsid w:val="524719CE"/>
    <w:rsid w:val="53057EDB"/>
    <w:rsid w:val="56446F6C"/>
    <w:rsid w:val="5A4016EB"/>
    <w:rsid w:val="61C32466"/>
    <w:rsid w:val="68692AAA"/>
    <w:rsid w:val="6CF65C80"/>
    <w:rsid w:val="789125FC"/>
    <w:rsid w:val="7B2F5245"/>
    <w:rsid w:val="7C186D38"/>
    <w:rsid w:val="7E3260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4">
    <w:name w:val="heading 1"/>
    <w:basedOn w:val="1"/>
    <w:next w:val="1"/>
    <w:qFormat/>
    <w:uiPriority w:val="99"/>
    <w:pPr>
      <w:numPr>
        <w:ilvl w:val="0"/>
        <w:numId w:val="1"/>
      </w:numPr>
      <w:spacing w:line="600" w:lineRule="exact"/>
      <w:outlineLvl w:val="0"/>
    </w:pPr>
    <w:rPr>
      <w:rFonts w:ascii="黑体" w:hAnsi="黑体" w:eastAsia="黑体"/>
      <w:bCs/>
      <w:kern w:val="44"/>
    </w:rPr>
  </w:style>
  <w:style w:type="paragraph" w:styleId="5">
    <w:name w:val="heading 2"/>
    <w:basedOn w:val="1"/>
    <w:next w:val="1"/>
    <w:qFormat/>
    <w:uiPriority w:val="99"/>
    <w:pPr>
      <w:numPr>
        <w:ilvl w:val="0"/>
        <w:numId w:val="2"/>
      </w:numPr>
      <w:spacing w:line="600" w:lineRule="exact"/>
      <w:outlineLvl w:val="1"/>
    </w:pPr>
    <w:rPr>
      <w:rFonts w:ascii="楷体" w:hAnsi="楷体" w:eastAsia="楷体"/>
      <w:b/>
      <w:bCs/>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99"/>
    <w:rPr>
      <w:rFonts w:ascii="宋体" w:hAnsi="宋体" w:eastAsia="宋体" w:cs="宋体"/>
      <w:lang w:val="zh-CN"/>
    </w:rPr>
  </w:style>
  <w:style w:type="paragraph" w:customStyle="1" w:styleId="3">
    <w:name w:val="Default"/>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styleId="6">
    <w:name w:val="footer"/>
    <w:basedOn w:val="1"/>
    <w:link w:val="13"/>
    <w:qFormat/>
    <w:uiPriority w:val="0"/>
    <w:pPr>
      <w:tabs>
        <w:tab w:val="center" w:pos="4153"/>
        <w:tab w:val="right" w:pos="8306"/>
      </w:tabs>
    </w:pPr>
    <w:rPr>
      <w:sz w:val="18"/>
      <w:szCs w:val="18"/>
    </w:rPr>
  </w:style>
  <w:style w:type="paragraph" w:styleId="7">
    <w:name w:val="header"/>
    <w:basedOn w:val="1"/>
    <w:link w:val="12"/>
    <w:qFormat/>
    <w:uiPriority w:val="0"/>
    <w:pPr>
      <w:pBdr>
        <w:bottom w:val="single" w:color="auto" w:sz="6" w:space="1"/>
      </w:pBdr>
      <w:tabs>
        <w:tab w:val="center" w:pos="4153"/>
        <w:tab w:val="right" w:pos="8306"/>
      </w:tabs>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11">
    <w:name w:val="Table Normal"/>
    <w:semiHidden/>
    <w:unhideWhenUsed/>
    <w:qFormat/>
    <w:uiPriority w:val="0"/>
    <w:tblPr>
      <w:tblCellMar>
        <w:top w:w="0" w:type="dxa"/>
        <w:left w:w="0" w:type="dxa"/>
        <w:bottom w:w="0" w:type="dxa"/>
        <w:right w:w="0" w:type="dxa"/>
      </w:tblCellMar>
    </w:tblPr>
  </w:style>
  <w:style w:type="character" w:customStyle="1" w:styleId="12">
    <w:name w:val="页眉 Char"/>
    <w:basedOn w:val="10"/>
    <w:link w:val="7"/>
    <w:qFormat/>
    <w:uiPriority w:val="0"/>
    <w:rPr>
      <w:rFonts w:ascii="Arial" w:hAnsi="Arial" w:eastAsia="Arial" w:cs="Arial"/>
      <w:snapToGrid w:val="0"/>
      <w:color w:val="000000"/>
      <w:sz w:val="18"/>
      <w:szCs w:val="18"/>
    </w:rPr>
  </w:style>
  <w:style w:type="character" w:customStyle="1" w:styleId="13">
    <w:name w:val="页脚 Char"/>
    <w:basedOn w:val="10"/>
    <w:link w:val="6"/>
    <w:qFormat/>
    <w:uiPriority w:val="0"/>
    <w:rPr>
      <w:rFonts w:ascii="Arial" w:hAnsi="Arial" w:eastAsia="Arial" w:cs="Arial"/>
      <w:snapToGrid w:val="0"/>
      <w:color w:val="00000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3307</Words>
  <Characters>3411</Characters>
  <Lines>27</Lines>
  <Paragraphs>7</Paragraphs>
  <TotalTime>2</TotalTime>
  <ScaleCrop>false</ScaleCrop>
  <LinksUpToDate>false</LinksUpToDate>
  <CharactersWithSpaces>3414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2022-10-17T11:50:00Z</dcterms:created>
  <dc:creator>Zingking</dc:creator>
  <cp:lastModifiedBy>浅夕</cp:lastModifiedBy>
  <dcterms:modified xsi:type="dcterms:W3CDTF">2022-11-21T01:46:55Z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44A455D429AC4550B8253BB23A75A085</vt:lpwstr>
  </property>
</Properties>
</file>